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2F" w:rsidRDefault="000524B9" w:rsidP="00D21611">
      <w:pPr>
        <w:rPr>
          <w:rFonts w:ascii="Times New Roman" w:hAnsi="Times New Roman" w:cs="Times New Roman"/>
          <w:b/>
          <w:sz w:val="32"/>
          <w:szCs w:val="32"/>
        </w:rPr>
      </w:pPr>
      <w:r>
        <w:rPr>
          <w:rFonts w:ascii="Times New Roman" w:hAnsi="Times New Roman" w:cs="Times New Roman"/>
          <w:b/>
          <w:sz w:val="32"/>
          <w:szCs w:val="32"/>
        </w:rPr>
        <w:t xml:space="preserve">Dans un livre très solidement étayé par des références pertinentes et par des analyses incisives, Jean-Pierre Castel, philosophe autodidacte et historien des monothéismes, nous propose une critique radicale de la dérive dogmatique qui a marqué l’histoire du christianisme </w:t>
      </w:r>
      <w:r w:rsidR="002B202F">
        <w:rPr>
          <w:rFonts w:ascii="Times New Roman" w:hAnsi="Times New Roman" w:cs="Times New Roman"/>
          <w:b/>
          <w:sz w:val="32"/>
          <w:szCs w:val="32"/>
        </w:rPr>
        <w:t xml:space="preserve">et qui correspond au glissement injustifié – selon lui- d’un régime de vérité que l’on pourrait qualifier d’existentiel à un régime de vérité d’ordre prétendument rationnel. </w:t>
      </w:r>
    </w:p>
    <w:p w:rsidR="00056675" w:rsidRDefault="00056675" w:rsidP="00D21611">
      <w:pPr>
        <w:rPr>
          <w:rFonts w:ascii="Times New Roman" w:hAnsi="Times New Roman" w:cs="Times New Roman"/>
          <w:b/>
          <w:sz w:val="32"/>
          <w:szCs w:val="32"/>
        </w:rPr>
      </w:pPr>
      <w:r>
        <w:rPr>
          <w:rFonts w:ascii="Times New Roman" w:hAnsi="Times New Roman" w:cs="Times New Roman"/>
          <w:b/>
          <w:sz w:val="32"/>
          <w:szCs w:val="32"/>
        </w:rPr>
        <w:t xml:space="preserve">D’EMETH A ALETHEIA. Un développement homogène ou un glissement funeste ? </w:t>
      </w:r>
    </w:p>
    <w:p w:rsidR="00056675" w:rsidRDefault="00056675" w:rsidP="00D21611">
      <w:pPr>
        <w:rPr>
          <w:rFonts w:ascii="Times New Roman" w:hAnsi="Times New Roman" w:cs="Times New Roman"/>
          <w:b/>
          <w:sz w:val="32"/>
          <w:szCs w:val="32"/>
        </w:rPr>
      </w:pPr>
      <w:r>
        <w:rPr>
          <w:rFonts w:ascii="Times New Roman" w:hAnsi="Times New Roman" w:cs="Times New Roman"/>
          <w:b/>
          <w:sz w:val="32"/>
          <w:szCs w:val="32"/>
        </w:rPr>
        <w:t>Autour d’un livre récent : Jean-Pierre CASTEL,</w:t>
      </w:r>
      <w:r w:rsidR="00F039A8">
        <w:rPr>
          <w:rFonts w:ascii="Times New Roman" w:hAnsi="Times New Roman" w:cs="Times New Roman"/>
          <w:b/>
          <w:sz w:val="32"/>
          <w:szCs w:val="32"/>
        </w:rPr>
        <w:t xml:space="preserve"> La mal nommée </w:t>
      </w:r>
      <w:r w:rsidR="002B4CE5">
        <w:rPr>
          <w:rFonts w:ascii="Times New Roman" w:hAnsi="Times New Roman" w:cs="Times New Roman"/>
          <w:b/>
          <w:sz w:val="32"/>
          <w:szCs w:val="32"/>
        </w:rPr>
        <w:t xml:space="preserve">vérité du christianisme. D’émeth à alètheia. Presses Universitaires de Louvain, Empreintes philosophiques, 2025. </w:t>
      </w:r>
    </w:p>
    <w:p w:rsidR="00056675" w:rsidRDefault="00056675" w:rsidP="00D21611">
      <w:pPr>
        <w:rPr>
          <w:rFonts w:ascii="Times New Roman" w:hAnsi="Times New Roman" w:cs="Times New Roman"/>
          <w:sz w:val="32"/>
          <w:szCs w:val="32"/>
        </w:rPr>
      </w:pPr>
      <w:r w:rsidRPr="00056675">
        <w:rPr>
          <w:rFonts w:ascii="Times New Roman" w:hAnsi="Times New Roman" w:cs="Times New Roman"/>
          <w:sz w:val="32"/>
          <w:szCs w:val="32"/>
        </w:rPr>
        <w:t xml:space="preserve">« Qu’est-ce </w:t>
      </w:r>
      <w:r>
        <w:rPr>
          <w:rFonts w:ascii="Times New Roman" w:hAnsi="Times New Roman" w:cs="Times New Roman"/>
          <w:sz w:val="32"/>
          <w:szCs w:val="32"/>
        </w:rPr>
        <w:t>que la vérité ? ». L’interrogation de Ponce Pilate ne cesse de retentir au fil des siècles et revêt aussi, sans doute, une singulière actualité, peut-être. Au-delà de querelles philosophiques</w:t>
      </w:r>
      <w:r w:rsidR="00F753B5">
        <w:rPr>
          <w:rFonts w:ascii="Times New Roman" w:hAnsi="Times New Roman" w:cs="Times New Roman"/>
          <w:sz w:val="32"/>
          <w:szCs w:val="32"/>
        </w:rPr>
        <w:t>,</w:t>
      </w:r>
      <w:r>
        <w:rPr>
          <w:rFonts w:ascii="Times New Roman" w:hAnsi="Times New Roman" w:cs="Times New Roman"/>
          <w:sz w:val="32"/>
          <w:szCs w:val="32"/>
        </w:rPr>
        <w:t xml:space="preserve"> quelque peu byzantines, la question de fond qui interpelle les consciences</w:t>
      </w:r>
      <w:r w:rsidR="00F753B5">
        <w:rPr>
          <w:rFonts w:ascii="Times New Roman" w:hAnsi="Times New Roman" w:cs="Times New Roman"/>
          <w:sz w:val="32"/>
          <w:szCs w:val="32"/>
        </w:rPr>
        <w:t>,</w:t>
      </w:r>
      <w:r>
        <w:rPr>
          <w:rFonts w:ascii="Times New Roman" w:hAnsi="Times New Roman" w:cs="Times New Roman"/>
          <w:sz w:val="32"/>
          <w:szCs w:val="32"/>
        </w:rPr>
        <w:t xml:space="preserve"> et </w:t>
      </w:r>
      <w:r w:rsidR="00F753B5">
        <w:rPr>
          <w:rFonts w:ascii="Times New Roman" w:hAnsi="Times New Roman" w:cs="Times New Roman"/>
          <w:sz w:val="32"/>
          <w:szCs w:val="32"/>
        </w:rPr>
        <w:t>aussi les religions</w:t>
      </w:r>
      <w:r>
        <w:rPr>
          <w:rFonts w:ascii="Times New Roman" w:hAnsi="Times New Roman" w:cs="Times New Roman"/>
          <w:sz w:val="32"/>
          <w:szCs w:val="32"/>
        </w:rPr>
        <w:t xml:space="preserve">, est double : celle de la nature et du statut de la vérité. </w:t>
      </w:r>
    </w:p>
    <w:p w:rsidR="00700CE1" w:rsidRDefault="00056675" w:rsidP="002E15D0">
      <w:pPr>
        <w:rPr>
          <w:rFonts w:ascii="Times New Roman" w:hAnsi="Times New Roman" w:cs="Times New Roman"/>
          <w:sz w:val="32"/>
          <w:szCs w:val="32"/>
        </w:rPr>
      </w:pPr>
      <w:r>
        <w:rPr>
          <w:rFonts w:ascii="Times New Roman" w:hAnsi="Times New Roman" w:cs="Times New Roman"/>
          <w:sz w:val="32"/>
          <w:szCs w:val="32"/>
        </w:rPr>
        <w:t>Jean-Pierre Castel, dans un ouvrage récent, particulièrement riche de références, érudites et fort pertinentes, dignes d’un Pic de la Mirandole à l’ère du numérique, nous offre une contribution précieuse centrée sur une thèse principale : celle d’un glissement funeste de l’idée biblique et originelle de vérité à celle d’un dogmatisme où règne un magistère</w:t>
      </w:r>
      <w:r w:rsidR="0026730F">
        <w:rPr>
          <w:rFonts w:ascii="Times New Roman" w:hAnsi="Times New Roman" w:cs="Times New Roman"/>
          <w:sz w:val="32"/>
          <w:szCs w:val="32"/>
        </w:rPr>
        <w:t>,</w:t>
      </w:r>
      <w:r>
        <w:rPr>
          <w:rFonts w:ascii="Times New Roman" w:hAnsi="Times New Roman" w:cs="Times New Roman"/>
          <w:sz w:val="32"/>
          <w:szCs w:val="32"/>
        </w:rPr>
        <w:t xml:space="preserve"> maître de vérité, qui revendique le privilège </w:t>
      </w:r>
      <w:r w:rsidR="0026730F">
        <w:rPr>
          <w:rFonts w:ascii="Times New Roman" w:hAnsi="Times New Roman" w:cs="Times New Roman"/>
          <w:sz w:val="32"/>
          <w:szCs w:val="32"/>
        </w:rPr>
        <w:t>de l’énoncer de façon universelle. De l’humilité évangile à la puissance constantinienne, quelle est l’étendue exacte de la ruptur</w:t>
      </w:r>
      <w:r w:rsidR="00F753B5">
        <w:rPr>
          <w:rFonts w:ascii="Times New Roman" w:hAnsi="Times New Roman" w:cs="Times New Roman"/>
          <w:sz w:val="32"/>
          <w:szCs w:val="32"/>
        </w:rPr>
        <w:t>e ? L</w:t>
      </w:r>
      <w:r w:rsidR="0026730F">
        <w:rPr>
          <w:rFonts w:ascii="Times New Roman" w:hAnsi="Times New Roman" w:cs="Times New Roman"/>
          <w:sz w:val="32"/>
          <w:szCs w:val="32"/>
        </w:rPr>
        <w:t xml:space="preserve">e poète Sully Prudhomme (1839-1907) </w:t>
      </w:r>
      <w:r w:rsidR="00F753B5">
        <w:rPr>
          <w:rFonts w:ascii="Times New Roman" w:hAnsi="Times New Roman" w:cs="Times New Roman"/>
          <w:sz w:val="32"/>
          <w:szCs w:val="32"/>
        </w:rPr>
        <w:t xml:space="preserve">posait déjà la question en ces termes </w:t>
      </w:r>
      <w:r w:rsidR="0026730F">
        <w:rPr>
          <w:rFonts w:ascii="Times New Roman" w:hAnsi="Times New Roman" w:cs="Times New Roman"/>
          <w:sz w:val="32"/>
          <w:szCs w:val="32"/>
        </w:rPr>
        <w:t>: « comment ce qui est si compliqué a-t-il pu sortir de ce qui est si simple ? »</w:t>
      </w:r>
      <w:r w:rsidR="0026730F">
        <w:rPr>
          <w:rStyle w:val="Appelnotedebasdep"/>
          <w:rFonts w:ascii="Times New Roman" w:hAnsi="Times New Roman" w:cs="Times New Roman"/>
          <w:sz w:val="32"/>
          <w:szCs w:val="32"/>
        </w:rPr>
        <w:footnoteReference w:id="2"/>
      </w:r>
      <w:r w:rsidR="0026730F">
        <w:rPr>
          <w:rFonts w:ascii="Times New Roman" w:hAnsi="Times New Roman" w:cs="Times New Roman"/>
          <w:sz w:val="32"/>
          <w:szCs w:val="32"/>
        </w:rPr>
        <w:t xml:space="preserve">. Peut-on véritablement découvrir une réelle continuité, </w:t>
      </w:r>
      <w:r w:rsidR="0026730F">
        <w:rPr>
          <w:rFonts w:ascii="Times New Roman" w:hAnsi="Times New Roman" w:cs="Times New Roman"/>
          <w:sz w:val="32"/>
          <w:szCs w:val="32"/>
        </w:rPr>
        <w:lastRenderedPageBreak/>
        <w:t>celle par exemple d’un développement légitime et homogène</w:t>
      </w:r>
      <w:r w:rsidR="0026730F">
        <w:rPr>
          <w:rStyle w:val="Appelnotedebasdep"/>
          <w:rFonts w:ascii="Times New Roman" w:hAnsi="Times New Roman" w:cs="Times New Roman"/>
          <w:sz w:val="32"/>
          <w:szCs w:val="32"/>
        </w:rPr>
        <w:footnoteReference w:id="3"/>
      </w:r>
      <w:r w:rsidR="0026730F">
        <w:rPr>
          <w:rFonts w:ascii="Times New Roman" w:hAnsi="Times New Roman" w:cs="Times New Roman"/>
          <w:sz w:val="32"/>
          <w:szCs w:val="32"/>
        </w:rPr>
        <w:t xml:space="preserve">, </w:t>
      </w:r>
      <w:r w:rsidR="002E15D0">
        <w:rPr>
          <w:rFonts w:ascii="Times New Roman" w:hAnsi="Times New Roman" w:cs="Times New Roman"/>
          <w:sz w:val="32"/>
          <w:szCs w:val="32"/>
        </w:rPr>
        <w:t>entre des discours et des postures dont la différence sinon la divergence sautent aux yeux ? Et ce d’autant plus que la philosophie est traversée, au-delà</w:t>
      </w:r>
      <w:r w:rsidR="00F753B5">
        <w:rPr>
          <w:rFonts w:ascii="Times New Roman" w:hAnsi="Times New Roman" w:cs="Times New Roman"/>
          <w:sz w:val="32"/>
          <w:szCs w:val="32"/>
        </w:rPr>
        <w:t>,</w:t>
      </w:r>
      <w:r w:rsidR="002E15D0">
        <w:rPr>
          <w:rFonts w:ascii="Times New Roman" w:hAnsi="Times New Roman" w:cs="Times New Roman"/>
          <w:sz w:val="32"/>
          <w:szCs w:val="32"/>
        </w:rPr>
        <w:t xml:space="preserve"> et indépendamment même d’une perspective théologique, par cette interrogation de fond et ce soupçon un peu tous azimuts. La pensée des hommes ne connaîtrait pas seulement des tournants mais des ruptures de sorte que ce qui a pu être dit à une époque, correspondant à une épistémè, à savoir à un âge de la pensée et à une strate du savoir et des énoncés doctrinaux</w:t>
      </w:r>
      <w:r w:rsidR="00F753B5">
        <w:rPr>
          <w:rFonts w:ascii="Times New Roman" w:hAnsi="Times New Roman" w:cs="Times New Roman"/>
          <w:sz w:val="32"/>
          <w:szCs w:val="32"/>
        </w:rPr>
        <w:t>,</w:t>
      </w:r>
      <w:r w:rsidR="002E15D0">
        <w:rPr>
          <w:rFonts w:ascii="Times New Roman" w:hAnsi="Times New Roman" w:cs="Times New Roman"/>
          <w:sz w:val="32"/>
          <w:szCs w:val="32"/>
        </w:rPr>
        <w:t xml:space="preserve"> n’a rien à voir </w:t>
      </w:r>
      <w:r w:rsidR="00F753B5">
        <w:rPr>
          <w:rFonts w:ascii="Times New Roman" w:hAnsi="Times New Roman" w:cs="Times New Roman"/>
          <w:sz w:val="32"/>
          <w:szCs w:val="32"/>
        </w:rPr>
        <w:t>ou si peu avec ce qui relève d’une autre é</w:t>
      </w:r>
      <w:r w:rsidR="002E15D0">
        <w:rPr>
          <w:rFonts w:ascii="Times New Roman" w:hAnsi="Times New Roman" w:cs="Times New Roman"/>
          <w:sz w:val="32"/>
          <w:szCs w:val="32"/>
        </w:rPr>
        <w:t>pistémè malgré d’éventuelles ressemblances apparentes</w:t>
      </w:r>
      <w:r w:rsidR="00700CE1">
        <w:rPr>
          <w:rStyle w:val="Appelnotedebasdep"/>
          <w:rFonts w:ascii="Times New Roman" w:hAnsi="Times New Roman" w:cs="Times New Roman"/>
          <w:sz w:val="32"/>
          <w:szCs w:val="32"/>
        </w:rPr>
        <w:footnoteReference w:id="4"/>
      </w:r>
      <w:r w:rsidR="002E15D0">
        <w:rPr>
          <w:rFonts w:ascii="Times New Roman" w:hAnsi="Times New Roman" w:cs="Times New Roman"/>
          <w:sz w:val="32"/>
          <w:szCs w:val="32"/>
        </w:rPr>
        <w:t>. Quand le contexte change, tout changerait. Notons au passage qu’une telle remise en cause d’une continuité intellectuelle ne met pas seulement en cause une continuité dogmatique</w:t>
      </w:r>
      <w:r w:rsidR="00F753B5">
        <w:rPr>
          <w:rFonts w:ascii="Times New Roman" w:hAnsi="Times New Roman" w:cs="Times New Roman"/>
          <w:sz w:val="32"/>
          <w:szCs w:val="32"/>
        </w:rPr>
        <w:t>,</w:t>
      </w:r>
      <w:r w:rsidR="002E15D0">
        <w:rPr>
          <w:rFonts w:ascii="Times New Roman" w:hAnsi="Times New Roman" w:cs="Times New Roman"/>
          <w:sz w:val="32"/>
          <w:szCs w:val="32"/>
        </w:rPr>
        <w:t xml:space="preserve"> mais </w:t>
      </w:r>
      <w:r w:rsidR="00700CE1">
        <w:rPr>
          <w:rFonts w:ascii="Times New Roman" w:hAnsi="Times New Roman" w:cs="Times New Roman"/>
          <w:sz w:val="32"/>
          <w:szCs w:val="32"/>
        </w:rPr>
        <w:t>également la prétention du rationalisme qui se fonde au moins sur l’idée d’une raison identifiable et pérenne. Plus simplement, et de façon plus spécifique, Castel s’interroge sur la légitimité pour le moins problématique du passage d’une vérité qui exprime la confiance subjective à une prétention d’énoncer une vérité absolue et déf</w:t>
      </w:r>
      <w:r w:rsidR="00F753B5">
        <w:rPr>
          <w:rFonts w:ascii="Times New Roman" w:hAnsi="Times New Roman" w:cs="Times New Roman"/>
          <w:sz w:val="32"/>
          <w:szCs w:val="32"/>
        </w:rPr>
        <w:t>initive. Quel</w:t>
      </w:r>
      <w:r w:rsidR="00700CE1">
        <w:rPr>
          <w:rFonts w:ascii="Times New Roman" w:hAnsi="Times New Roman" w:cs="Times New Roman"/>
          <w:sz w:val="32"/>
          <w:szCs w:val="32"/>
        </w:rPr>
        <w:t xml:space="preserve"> étonnant contraste pourtant entre une vérité d’ordre existentiel, traduisant à sa façon la confiance et la fiabilité à une volonté de formuler un savoir fondé et justifié, prouvé </w:t>
      </w:r>
      <w:r w:rsidR="00F753B5">
        <w:rPr>
          <w:rFonts w:ascii="Times New Roman" w:hAnsi="Times New Roman" w:cs="Times New Roman"/>
          <w:sz w:val="32"/>
          <w:szCs w:val="32"/>
        </w:rPr>
        <w:t xml:space="preserve">et </w:t>
      </w:r>
      <w:r w:rsidR="00700CE1">
        <w:rPr>
          <w:rFonts w:ascii="Times New Roman" w:hAnsi="Times New Roman" w:cs="Times New Roman"/>
          <w:sz w:val="32"/>
          <w:szCs w:val="32"/>
        </w:rPr>
        <w:t xml:space="preserve">argumenté, qui supporte des théories et valide des énoncés d’ordre objectif. </w:t>
      </w:r>
    </w:p>
    <w:p w:rsidR="00056675" w:rsidRDefault="00700CE1" w:rsidP="002E15D0">
      <w:pPr>
        <w:rPr>
          <w:rFonts w:ascii="Times New Roman" w:hAnsi="Times New Roman" w:cs="Times New Roman"/>
          <w:sz w:val="32"/>
          <w:szCs w:val="32"/>
        </w:rPr>
      </w:pPr>
      <w:r>
        <w:rPr>
          <w:rFonts w:ascii="Times New Roman" w:hAnsi="Times New Roman" w:cs="Times New Roman"/>
          <w:sz w:val="32"/>
          <w:szCs w:val="32"/>
        </w:rPr>
        <w:t xml:space="preserve">La portée originelle d’un mot qui relève surtout d’une attitude du cœur aurait connu une surdétermination illégitime, aux yeux de Castel. Non seulement une extrapolation qui s’inscrirait dans le mouvement même, </w:t>
      </w:r>
      <w:r>
        <w:rPr>
          <w:rFonts w:ascii="Times New Roman" w:hAnsi="Times New Roman" w:cs="Times New Roman"/>
          <w:sz w:val="32"/>
          <w:szCs w:val="32"/>
        </w:rPr>
        <w:lastRenderedPageBreak/>
        <w:t>en quelque sorte spontané, de l’approp</w:t>
      </w:r>
      <w:r w:rsidR="004642F4">
        <w:rPr>
          <w:rFonts w:ascii="Times New Roman" w:hAnsi="Times New Roman" w:cs="Times New Roman"/>
          <w:sz w:val="32"/>
          <w:szCs w:val="32"/>
        </w:rPr>
        <w:t>riation d’un héritage donné et d</w:t>
      </w:r>
      <w:r>
        <w:rPr>
          <w:rFonts w:ascii="Times New Roman" w:hAnsi="Times New Roman" w:cs="Times New Roman"/>
          <w:sz w:val="32"/>
          <w:szCs w:val="32"/>
        </w:rPr>
        <w:t>’explicitation réflexive de l’expérience chrétienne, certes première, comme le veut exemple un théologien tel Charles Wackenheim</w:t>
      </w:r>
      <w:r w:rsidR="00F86FCB">
        <w:rPr>
          <w:rStyle w:val="Appelnotedebasdep"/>
          <w:rFonts w:ascii="Times New Roman" w:hAnsi="Times New Roman" w:cs="Times New Roman"/>
          <w:sz w:val="32"/>
          <w:szCs w:val="32"/>
        </w:rPr>
        <w:footnoteReference w:id="5"/>
      </w:r>
      <w:r>
        <w:rPr>
          <w:rFonts w:ascii="Times New Roman" w:hAnsi="Times New Roman" w:cs="Times New Roman"/>
          <w:sz w:val="32"/>
          <w:szCs w:val="32"/>
        </w:rPr>
        <w:t xml:space="preserve">.  </w:t>
      </w:r>
      <w:r w:rsidR="00F86FCB">
        <w:rPr>
          <w:rFonts w:ascii="Times New Roman" w:hAnsi="Times New Roman" w:cs="Times New Roman"/>
          <w:sz w:val="32"/>
          <w:szCs w:val="32"/>
        </w:rPr>
        <w:t xml:space="preserve">Mais véritablement une sorte de trahison suite au prurit d’asseoir domination et contrôle des esprits, en réponse aussi à l’angoisse que suscite l’incertitude. </w:t>
      </w:r>
    </w:p>
    <w:p w:rsidR="00700CE1" w:rsidRDefault="00F86FCB" w:rsidP="002E15D0">
      <w:pPr>
        <w:rPr>
          <w:rFonts w:ascii="Times New Roman" w:hAnsi="Times New Roman" w:cs="Times New Roman"/>
          <w:sz w:val="32"/>
          <w:szCs w:val="32"/>
        </w:rPr>
      </w:pPr>
      <w:r>
        <w:rPr>
          <w:rFonts w:ascii="Times New Roman" w:hAnsi="Times New Roman" w:cs="Times New Roman"/>
          <w:sz w:val="32"/>
          <w:szCs w:val="32"/>
        </w:rPr>
        <w:t>A l’évidence</w:t>
      </w:r>
      <w:r w:rsidR="004642F4">
        <w:rPr>
          <w:rFonts w:ascii="Times New Roman" w:hAnsi="Times New Roman" w:cs="Times New Roman"/>
          <w:sz w:val="32"/>
          <w:szCs w:val="32"/>
        </w:rPr>
        <w:t>,</w:t>
      </w:r>
      <w:r>
        <w:rPr>
          <w:rFonts w:ascii="Times New Roman" w:hAnsi="Times New Roman" w:cs="Times New Roman"/>
          <w:sz w:val="32"/>
          <w:szCs w:val="32"/>
        </w:rPr>
        <w:t xml:space="preserve"> Castel entend prendre le contre-pied de la pensée de Joseph Ratzinger d’une légitimité d’un principe historique d’une religion qui ne se limite plus aux anticipations du « </w:t>
      </w:r>
      <w:r w:rsidRPr="00AB5F43">
        <w:rPr>
          <w:rFonts w:ascii="Times New Roman" w:hAnsi="Times New Roman" w:cs="Times New Roman"/>
          <w:i/>
          <w:sz w:val="32"/>
          <w:szCs w:val="32"/>
        </w:rPr>
        <w:t>muthos</w:t>
      </w:r>
      <w:r>
        <w:rPr>
          <w:rFonts w:ascii="Times New Roman" w:hAnsi="Times New Roman" w:cs="Times New Roman"/>
          <w:sz w:val="32"/>
          <w:szCs w:val="32"/>
        </w:rPr>
        <w:t> »</w:t>
      </w:r>
      <w:r w:rsidR="004642F4">
        <w:rPr>
          <w:rFonts w:ascii="Times New Roman" w:hAnsi="Times New Roman" w:cs="Times New Roman"/>
          <w:sz w:val="32"/>
          <w:szCs w:val="32"/>
        </w:rPr>
        <w:t>,</w:t>
      </w:r>
      <w:r>
        <w:rPr>
          <w:rFonts w:ascii="Times New Roman" w:hAnsi="Times New Roman" w:cs="Times New Roman"/>
          <w:sz w:val="32"/>
          <w:szCs w:val="32"/>
        </w:rPr>
        <w:t xml:space="preserve"> mais coïncide avec le « </w:t>
      </w:r>
      <w:r w:rsidRPr="00AB5F43">
        <w:rPr>
          <w:rFonts w:ascii="Times New Roman" w:hAnsi="Times New Roman" w:cs="Times New Roman"/>
          <w:i/>
          <w:sz w:val="32"/>
          <w:szCs w:val="32"/>
        </w:rPr>
        <w:t>logos </w:t>
      </w:r>
      <w:r>
        <w:rPr>
          <w:rFonts w:ascii="Times New Roman" w:hAnsi="Times New Roman" w:cs="Times New Roman"/>
          <w:sz w:val="32"/>
          <w:szCs w:val="32"/>
        </w:rPr>
        <w:t>», déjà exprimée alors par celui qui était alors un jeune théologien allemand</w:t>
      </w:r>
      <w:r>
        <w:rPr>
          <w:rStyle w:val="Appelnotedebasdep"/>
          <w:rFonts w:ascii="Times New Roman" w:hAnsi="Times New Roman" w:cs="Times New Roman"/>
          <w:sz w:val="32"/>
          <w:szCs w:val="32"/>
        </w:rPr>
        <w:footnoteReference w:id="6"/>
      </w:r>
      <w:r>
        <w:rPr>
          <w:rFonts w:ascii="Times New Roman" w:hAnsi="Times New Roman" w:cs="Times New Roman"/>
          <w:sz w:val="32"/>
          <w:szCs w:val="32"/>
        </w:rPr>
        <w:t xml:space="preserve">. </w:t>
      </w:r>
      <w:r w:rsidR="00AB5F43">
        <w:rPr>
          <w:rFonts w:ascii="Times New Roman" w:hAnsi="Times New Roman" w:cs="Times New Roman"/>
          <w:sz w:val="32"/>
          <w:szCs w:val="32"/>
        </w:rPr>
        <w:t>Selon Castel, il faudrait identifier une dérive fondamentale, un malentendu, ou même une forme d’escroquerie intellectuelle, consciente ou non, qui nous ferait en quelque sorte prendre des vessies pour des lanternes. Comme l’annonce d’emblée notre ami, il s’agirait</w:t>
      </w:r>
      <w:r w:rsidR="00DB7736">
        <w:rPr>
          <w:rFonts w:ascii="Times New Roman" w:hAnsi="Times New Roman" w:cs="Times New Roman"/>
          <w:sz w:val="32"/>
          <w:szCs w:val="32"/>
        </w:rPr>
        <w:t>,</w:t>
      </w:r>
      <w:r w:rsidR="00AB5F43">
        <w:rPr>
          <w:rFonts w:ascii="Times New Roman" w:hAnsi="Times New Roman" w:cs="Times New Roman"/>
          <w:sz w:val="32"/>
          <w:szCs w:val="32"/>
        </w:rPr>
        <w:t xml:space="preserve"> ni plus ni moins</w:t>
      </w:r>
      <w:r w:rsidR="00DB7736">
        <w:rPr>
          <w:rFonts w:ascii="Times New Roman" w:hAnsi="Times New Roman" w:cs="Times New Roman"/>
          <w:sz w:val="32"/>
          <w:szCs w:val="32"/>
        </w:rPr>
        <w:t>,</w:t>
      </w:r>
      <w:r w:rsidR="00AB5F43">
        <w:rPr>
          <w:rFonts w:ascii="Times New Roman" w:hAnsi="Times New Roman" w:cs="Times New Roman"/>
          <w:sz w:val="32"/>
          <w:szCs w:val="32"/>
        </w:rPr>
        <w:t xml:space="preserve"> d’une imposture, celle qui confondrait la vérité « fiduciaire » et la vérité « rationnelle » alors que, pour Castel, « ces deux notions s’opposent radicalement sur ce qui assure leur crédibilité, l’autorité et la confiance pour l’une, la vérification pour l’autre » (p. 17). Surtout, la première ne peut pas être considérée comme une vérité absolue mais ne peut valoir en définitive que pour ceux qui y adhèrent. La seconde, en revanche, vaut indépendamment de l’adhésion ou non, car telle n’est pas la question. Une vérité « rationnelle » demeure vraie même si elle n’est pas reconnue comme telle par le plus grand nombre. Une autonomie absolue séparerait les deux types de vérité. </w:t>
      </w:r>
    </w:p>
    <w:p w:rsidR="00E17C9E" w:rsidRDefault="00AB5F43" w:rsidP="002E15D0">
      <w:pPr>
        <w:rPr>
          <w:rFonts w:ascii="Times New Roman" w:hAnsi="Times New Roman" w:cs="Times New Roman"/>
          <w:sz w:val="32"/>
          <w:szCs w:val="32"/>
        </w:rPr>
      </w:pPr>
      <w:r>
        <w:rPr>
          <w:rFonts w:ascii="Times New Roman" w:hAnsi="Times New Roman" w:cs="Times New Roman"/>
          <w:sz w:val="32"/>
          <w:szCs w:val="32"/>
        </w:rPr>
        <w:t>Dans la ligne de Karl Popper</w:t>
      </w:r>
      <w:r w:rsidR="005667FD">
        <w:rPr>
          <w:rStyle w:val="Appelnotedebasdep"/>
          <w:rFonts w:ascii="Times New Roman" w:hAnsi="Times New Roman" w:cs="Times New Roman"/>
          <w:sz w:val="32"/>
          <w:szCs w:val="32"/>
        </w:rPr>
        <w:footnoteReference w:id="7"/>
      </w:r>
      <w:r>
        <w:rPr>
          <w:rFonts w:ascii="Times New Roman" w:hAnsi="Times New Roman" w:cs="Times New Roman"/>
          <w:sz w:val="32"/>
          <w:szCs w:val="32"/>
        </w:rPr>
        <w:t xml:space="preserve">, on pourrait dire que la vérité fiduciaire n’est pas véritablement </w:t>
      </w:r>
      <w:r w:rsidR="00E17C9E">
        <w:rPr>
          <w:rFonts w:ascii="Times New Roman" w:hAnsi="Times New Roman" w:cs="Times New Roman"/>
          <w:sz w:val="32"/>
          <w:szCs w:val="32"/>
        </w:rPr>
        <w:t xml:space="preserve">réfutable, à savoir que sa réfutation est impossible. D’ailleurs, de toute façon, elle ne parviendra pas à convaincre une personne qui croit en quelque chose pour des raisons </w:t>
      </w:r>
      <w:r w:rsidR="00E17C9E">
        <w:rPr>
          <w:rFonts w:ascii="Times New Roman" w:hAnsi="Times New Roman" w:cs="Times New Roman"/>
          <w:sz w:val="32"/>
          <w:szCs w:val="32"/>
        </w:rPr>
        <w:lastRenderedPageBreak/>
        <w:t xml:space="preserve">plus subjectives qu’objectives, comme l’amoureux qui interprétera toujours en son sens les moindres signes de celle dont il espère qu’elle l’aimera en retour. Le contraire de la vérité fiduciaire serait plutôt la tromperie. Du reste, on peut sans doute vouloir tromper, c’est-à-dire se situer dans une posture contradictoire avec le régime de la vérité fiduciaire tout en disant …quelque chose qui soit objectivement vrai en soi mais sans qu’on le sache. On peut aussi énoncer la vérité par hasard. En tout cas, la vérité rationnelle renvoie à la cohérence logique ou à ce qui relève d’un fait avéré et constaté. </w:t>
      </w:r>
    </w:p>
    <w:p w:rsidR="00E17C9E" w:rsidRDefault="00E17C9E" w:rsidP="002E15D0">
      <w:pPr>
        <w:rPr>
          <w:rFonts w:ascii="Times New Roman" w:hAnsi="Times New Roman" w:cs="Times New Roman"/>
          <w:sz w:val="32"/>
          <w:szCs w:val="32"/>
        </w:rPr>
      </w:pPr>
      <w:r>
        <w:rPr>
          <w:rFonts w:ascii="Times New Roman" w:hAnsi="Times New Roman" w:cs="Times New Roman"/>
          <w:sz w:val="32"/>
          <w:szCs w:val="32"/>
        </w:rPr>
        <w:t xml:space="preserve">Un autre critère de distinction entre les deux types de vérité nous semble particulièrement intéressant, y compris au-delà peut-être du contexte argumentatif dans lequel l’énonce Castel : « le locuteur de la première est extérieur à la communauté des auditeurs ou jouit à l’intérieur de celle-ci d’un statut particulier qui le place en position d’autorité, tandis que le locuteur de la seconde se trouve dans une position d’égalité par rapport à ses auditeurs qui ont la responsabilité de vérifier ses paroles » (p. 19). </w:t>
      </w:r>
    </w:p>
    <w:p w:rsidR="00AB5F43" w:rsidRDefault="00E17C9E" w:rsidP="002E15D0">
      <w:pPr>
        <w:rPr>
          <w:rFonts w:ascii="Times New Roman" w:hAnsi="Times New Roman" w:cs="Times New Roman"/>
          <w:sz w:val="32"/>
          <w:szCs w:val="32"/>
        </w:rPr>
      </w:pPr>
      <w:r>
        <w:rPr>
          <w:rFonts w:ascii="Times New Roman" w:hAnsi="Times New Roman" w:cs="Times New Roman"/>
          <w:sz w:val="32"/>
          <w:szCs w:val="32"/>
        </w:rPr>
        <w:t xml:space="preserve">Nous reviendrons sur ce point que Castel </w:t>
      </w:r>
      <w:r w:rsidR="005667FD">
        <w:rPr>
          <w:rFonts w:ascii="Times New Roman" w:hAnsi="Times New Roman" w:cs="Times New Roman"/>
          <w:sz w:val="32"/>
          <w:szCs w:val="32"/>
        </w:rPr>
        <w:t>aurait dû davantage développer peut</w:t>
      </w:r>
      <w:r w:rsidR="004642F4">
        <w:rPr>
          <w:rFonts w:ascii="Times New Roman" w:hAnsi="Times New Roman" w:cs="Times New Roman"/>
          <w:sz w:val="32"/>
          <w:szCs w:val="32"/>
        </w:rPr>
        <w:t>-être et qui constitue éventuellement</w:t>
      </w:r>
      <w:r w:rsidR="005667FD">
        <w:rPr>
          <w:rFonts w:ascii="Times New Roman" w:hAnsi="Times New Roman" w:cs="Times New Roman"/>
          <w:sz w:val="32"/>
          <w:szCs w:val="32"/>
        </w:rPr>
        <w:t xml:space="preserve"> une voie de dépassement de la problématique. Ce qui se joue derrière la vérité dite fiduciaire est sans doute une vérité autoritaire qui servirait en fait surtout à conforter un pouvoir. Il s’agirait là – qui sait ? - d’une clé de lecture pour comprendre l’histoire de l’Eglise</w:t>
      </w:r>
      <w:r w:rsidR="005667FD">
        <w:rPr>
          <w:rStyle w:val="Appelnotedebasdep"/>
          <w:rFonts w:ascii="Times New Roman" w:hAnsi="Times New Roman" w:cs="Times New Roman"/>
          <w:sz w:val="32"/>
          <w:szCs w:val="32"/>
        </w:rPr>
        <w:footnoteReference w:id="8"/>
      </w:r>
      <w:r w:rsidR="005667FD">
        <w:rPr>
          <w:rFonts w:ascii="Times New Roman" w:hAnsi="Times New Roman" w:cs="Times New Roman"/>
          <w:sz w:val="32"/>
          <w:szCs w:val="32"/>
        </w:rPr>
        <w:t xml:space="preserve"> traversée par ce que Foucault aurait appelé des  « effets de pouvoir ». </w:t>
      </w:r>
    </w:p>
    <w:p w:rsidR="001719C4" w:rsidRDefault="001719C4" w:rsidP="002E15D0">
      <w:pPr>
        <w:rPr>
          <w:rFonts w:ascii="Times New Roman" w:hAnsi="Times New Roman" w:cs="Times New Roman"/>
          <w:sz w:val="32"/>
          <w:szCs w:val="32"/>
        </w:rPr>
      </w:pPr>
      <w:r>
        <w:rPr>
          <w:rFonts w:ascii="Times New Roman" w:hAnsi="Times New Roman" w:cs="Times New Roman"/>
          <w:sz w:val="32"/>
          <w:szCs w:val="32"/>
        </w:rPr>
        <w:t>Mais n’anticipons pas. Revenons pour l’heure à la thèse de Castel qu’il formule lui-même de façon très c</w:t>
      </w:r>
      <w:r w:rsidR="004642F4">
        <w:rPr>
          <w:rFonts w:ascii="Times New Roman" w:hAnsi="Times New Roman" w:cs="Times New Roman"/>
          <w:sz w:val="32"/>
          <w:szCs w:val="32"/>
        </w:rPr>
        <w:t>laire en ces termes, celle de l’</w:t>
      </w:r>
      <w:r>
        <w:rPr>
          <w:rFonts w:ascii="Times New Roman" w:hAnsi="Times New Roman" w:cs="Times New Roman"/>
          <w:sz w:val="32"/>
          <w:szCs w:val="32"/>
        </w:rPr>
        <w:t xml:space="preserve">« irréductibilité des régimes de vérité », qui constituent nous semble-t-il le noyau du livre (cf. pp. 223-236). Pour Castel, il y a lieu de reconnaître une véritable rupture entre la vérité philosophique et la </w:t>
      </w:r>
      <w:r>
        <w:rPr>
          <w:rFonts w:ascii="Times New Roman" w:hAnsi="Times New Roman" w:cs="Times New Roman"/>
          <w:sz w:val="32"/>
          <w:szCs w:val="32"/>
        </w:rPr>
        <w:lastRenderedPageBreak/>
        <w:t>vérité religieuse, entre la raison et la foi. Son livre se présente aussi comme un ouvrage de combat : il entend justement dénoncer une position concordiste qu’il pense pouvoir trouver chez le Père Serge-Thomas Bonino </w:t>
      </w:r>
      <w:r w:rsidR="004642F4">
        <w:rPr>
          <w:rFonts w:ascii="Times New Roman" w:hAnsi="Times New Roman" w:cs="Times New Roman"/>
          <w:sz w:val="32"/>
          <w:szCs w:val="32"/>
        </w:rPr>
        <w:t xml:space="preserve">et </w:t>
      </w:r>
      <w:r>
        <w:rPr>
          <w:rFonts w:ascii="Times New Roman" w:hAnsi="Times New Roman" w:cs="Times New Roman"/>
          <w:sz w:val="32"/>
          <w:szCs w:val="32"/>
        </w:rPr>
        <w:t>qui s’exprime</w:t>
      </w:r>
      <w:r w:rsidR="004642F4">
        <w:rPr>
          <w:rFonts w:ascii="Times New Roman" w:hAnsi="Times New Roman" w:cs="Times New Roman"/>
          <w:sz w:val="32"/>
          <w:szCs w:val="32"/>
        </w:rPr>
        <w:t xml:space="preserve"> ainsi</w:t>
      </w:r>
      <w:r>
        <w:rPr>
          <w:rFonts w:ascii="Times New Roman" w:hAnsi="Times New Roman" w:cs="Times New Roman"/>
          <w:sz w:val="32"/>
          <w:szCs w:val="32"/>
        </w:rPr>
        <w:t> : « entre la philosophie et la foi chrétienne, Saint Thomas est convaincu qu’il y a non seulement compatibilité, c’est-à-dire non contradiction, mais aussi et surtout continuité, les ra</w:t>
      </w:r>
      <w:r>
        <w:rPr>
          <w:rFonts w:ascii="Times New Roman" w:hAnsi="Times New Roman" w:cs="Times New Roman"/>
          <w:sz w:val="32"/>
          <w:szCs w:val="32"/>
        </w:rPr>
        <w:tab/>
        <w:t>isons préparant de quelque manière le terrain à la foi et la foi assumant et purifiant les justes intuitions des divers traditions philosophiques. Toute vérité a vocation à être recueillie dans cette participation à la science même de Dieu qui est la théologie »</w:t>
      </w:r>
      <w:r>
        <w:rPr>
          <w:rStyle w:val="Appelnotedebasdep"/>
          <w:rFonts w:ascii="Times New Roman" w:hAnsi="Times New Roman" w:cs="Times New Roman"/>
          <w:sz w:val="32"/>
          <w:szCs w:val="32"/>
        </w:rPr>
        <w:footnoteReference w:id="9"/>
      </w:r>
    </w:p>
    <w:p w:rsidR="00AA4D15" w:rsidRDefault="00AA4D15" w:rsidP="002E15D0">
      <w:pPr>
        <w:rPr>
          <w:rFonts w:ascii="Times New Roman" w:hAnsi="Times New Roman" w:cs="Times New Roman"/>
          <w:sz w:val="32"/>
          <w:szCs w:val="32"/>
        </w:rPr>
      </w:pPr>
      <w:r>
        <w:rPr>
          <w:rFonts w:ascii="Times New Roman" w:hAnsi="Times New Roman" w:cs="Times New Roman"/>
          <w:sz w:val="32"/>
          <w:szCs w:val="32"/>
        </w:rPr>
        <w:t>Pour Castel, en revanche, il existe une antinomie absolue entre les deux régimes de vérité. Une irréductibilité totale. Pour lui, toute tentative ou tentation de synthèse entre vérité fiduciaire et vérité rationnelle relèverait en vérité du non-sens. Il est vrai que les limites d’une certaine synthèse entre métaphysique et foi ont déjà été posées au XXe siècle par de grands philosophes et théologiens, parfois non sans passion comme dans le cas de Lucien Laberthonnière</w:t>
      </w:r>
      <w:r w:rsidR="008858F2">
        <w:rPr>
          <w:rStyle w:val="Appelnotedebasdep"/>
          <w:rFonts w:ascii="Times New Roman" w:hAnsi="Times New Roman" w:cs="Times New Roman"/>
          <w:sz w:val="32"/>
          <w:szCs w:val="32"/>
        </w:rPr>
        <w:footnoteReference w:id="10"/>
      </w:r>
      <w:r>
        <w:rPr>
          <w:rFonts w:ascii="Times New Roman" w:hAnsi="Times New Roman" w:cs="Times New Roman"/>
          <w:sz w:val="32"/>
          <w:szCs w:val="32"/>
        </w:rPr>
        <w:t>. Henri Bouillard, par exemple, met en lumière une certaine dichotomie entre la pensée grecque, en particulier de type aristotélicien, et l’inspiration biblique que l’on tente pourtant d’associer l’une à l’autre dans la synthèse thomiste. Il parle volontiers de planchers mal joints que l’on ne peut en réalité parvenir à ajuster. Bouillard</w:t>
      </w:r>
      <w:r w:rsidR="008858F2">
        <w:rPr>
          <w:rStyle w:val="Appelnotedebasdep"/>
          <w:rFonts w:ascii="Times New Roman" w:hAnsi="Times New Roman" w:cs="Times New Roman"/>
          <w:sz w:val="32"/>
          <w:szCs w:val="32"/>
        </w:rPr>
        <w:footnoteReference w:id="11"/>
      </w:r>
      <w:r>
        <w:rPr>
          <w:rFonts w:ascii="Times New Roman" w:hAnsi="Times New Roman" w:cs="Times New Roman"/>
          <w:sz w:val="32"/>
          <w:szCs w:val="32"/>
        </w:rPr>
        <w:t xml:space="preserve"> lance donc un appel à la théologie à s’enraciner dans ses sources scripturaires et patristiques. Traçant ainsi une ligne de programme. Du reste, Castel, et c’est l’un de ses mérites dans cet ouvrage, se montre sensible à la querelle dite de la « Nouvelle Théologie » (p</w:t>
      </w:r>
      <w:r w:rsidR="008858F2">
        <w:rPr>
          <w:rFonts w:ascii="Times New Roman" w:hAnsi="Times New Roman" w:cs="Times New Roman"/>
          <w:sz w:val="32"/>
          <w:szCs w:val="32"/>
        </w:rPr>
        <w:t>p. 263-267) au temps de Pie XII</w:t>
      </w:r>
      <w:r w:rsidR="008858F2">
        <w:rPr>
          <w:rStyle w:val="Appelnotedebasdep"/>
          <w:rFonts w:ascii="Times New Roman" w:hAnsi="Times New Roman" w:cs="Times New Roman"/>
          <w:sz w:val="32"/>
          <w:szCs w:val="32"/>
        </w:rPr>
        <w:footnoteReference w:id="12"/>
      </w:r>
      <w:r w:rsidR="008858F2">
        <w:rPr>
          <w:rFonts w:ascii="Times New Roman" w:hAnsi="Times New Roman" w:cs="Times New Roman"/>
          <w:sz w:val="32"/>
          <w:szCs w:val="32"/>
        </w:rPr>
        <w:t xml:space="preserve">, posant certes l’historicisme contre l’ontologie, sans voir peut-être </w:t>
      </w:r>
      <w:r w:rsidR="008858F2">
        <w:rPr>
          <w:rFonts w:ascii="Times New Roman" w:hAnsi="Times New Roman" w:cs="Times New Roman"/>
          <w:sz w:val="32"/>
          <w:szCs w:val="32"/>
        </w:rPr>
        <w:lastRenderedPageBreak/>
        <w:t xml:space="preserve">combien, justement, le projet qu’il évoque constitue une voie de dépassement de l’antinomie irréductible qu’il défend. </w:t>
      </w:r>
    </w:p>
    <w:p w:rsidR="00F039A8" w:rsidRDefault="00F039A8" w:rsidP="002E15D0">
      <w:pPr>
        <w:rPr>
          <w:rFonts w:ascii="Times New Roman" w:hAnsi="Times New Roman" w:cs="Times New Roman"/>
          <w:sz w:val="32"/>
          <w:szCs w:val="32"/>
        </w:rPr>
      </w:pPr>
      <w:r>
        <w:rPr>
          <w:rFonts w:ascii="Times New Roman" w:hAnsi="Times New Roman" w:cs="Times New Roman"/>
          <w:sz w:val="32"/>
          <w:szCs w:val="32"/>
        </w:rPr>
        <w:t>Pour Castel, l’antinomie entre ce qu’il appelle deux régimes de vérité est absolue. Il s’inspire à cet égard des puissantes recherches de Marcel Detienne dans un livre qui reste une grande référence, « les maîtres de vérité »</w:t>
      </w:r>
      <w:r w:rsidR="007A4DFF">
        <w:rPr>
          <w:rStyle w:val="Appelnotedebasdep"/>
          <w:rFonts w:ascii="Times New Roman" w:hAnsi="Times New Roman" w:cs="Times New Roman"/>
          <w:sz w:val="32"/>
          <w:szCs w:val="32"/>
        </w:rPr>
        <w:footnoteReference w:id="13"/>
      </w:r>
      <w:r>
        <w:rPr>
          <w:rFonts w:ascii="Times New Roman" w:hAnsi="Times New Roman" w:cs="Times New Roman"/>
          <w:sz w:val="32"/>
          <w:szCs w:val="32"/>
        </w:rPr>
        <w:t xml:space="preserve"> où il oppose deux conceptions de la vérité, suite à un passage (déjà) entre deux régimes de vérité, le tournant parménidien qui se caractérise par « une mutation affectant à la fois les critères de la vérité et la netteté de la différence entre le vrai et le faux » (p. 8). Comme le résume de façon tout-à-fait pertinente l’excellent Jean-Pierre Castel : « en tant que critère de vérité, l’autorité cédait la place à une procédure de validation rationnelle par des tiers : pour être qualifié de vrai, un discours ne devait plus seulement être digne de confiance mais débattu et vérifié (ibid.). Ce qu’il dénonce en revanche dans le présent ouvrage, comme nous l’avons dit plus haut, c’est un autre passage, en quelque sorte inverse, qui fait machine arrière et reviendrait plutôt à une forme de retour à une vérité d’autorité. Du point de vue historique, le parallélisme inve</w:t>
      </w:r>
      <w:r w:rsidR="005027BD">
        <w:rPr>
          <w:rFonts w:ascii="Times New Roman" w:hAnsi="Times New Roman" w:cs="Times New Roman"/>
          <w:sz w:val="32"/>
          <w:szCs w:val="32"/>
        </w:rPr>
        <w:t>rsé entre les deux évolutions est</w:t>
      </w:r>
      <w:r>
        <w:rPr>
          <w:rFonts w:ascii="Times New Roman" w:hAnsi="Times New Roman" w:cs="Times New Roman"/>
          <w:sz w:val="32"/>
          <w:szCs w:val="32"/>
        </w:rPr>
        <w:t xml:space="preserve"> brillamment creusé par Castel</w:t>
      </w:r>
      <w:r w:rsidR="005027BD">
        <w:rPr>
          <w:rFonts w:ascii="Times New Roman" w:hAnsi="Times New Roman" w:cs="Times New Roman"/>
          <w:sz w:val="32"/>
          <w:szCs w:val="32"/>
        </w:rPr>
        <w:t>. Et nous ne contestons pas l’essentiel de sa thèse à cet égard. Ce qui est en débat dans cette recension est plutôt l’antagonisme irréductible entre deux régimes de vérité et l’impossibilité absolue de les articuler –</w:t>
      </w:r>
      <w:r w:rsidR="003C3D23">
        <w:rPr>
          <w:rFonts w:ascii="Times New Roman" w:hAnsi="Times New Roman" w:cs="Times New Roman"/>
          <w:sz w:val="32"/>
          <w:szCs w:val="32"/>
        </w:rPr>
        <w:t xml:space="preserve"> ce qui ne veut pas dire</w:t>
      </w:r>
      <w:r w:rsidR="005027BD">
        <w:rPr>
          <w:rFonts w:ascii="Times New Roman" w:hAnsi="Times New Roman" w:cs="Times New Roman"/>
          <w:sz w:val="32"/>
          <w:szCs w:val="32"/>
        </w:rPr>
        <w:t xml:space="preserve"> les confondre. L’un étant en quelque sorte non seulement irréductiblement différent mais encore exclusif de l’autre. </w:t>
      </w:r>
    </w:p>
    <w:p w:rsidR="005027BD" w:rsidRDefault="005027BD" w:rsidP="002E15D0">
      <w:pPr>
        <w:rPr>
          <w:rFonts w:ascii="Times New Roman" w:hAnsi="Times New Roman" w:cs="Times New Roman"/>
          <w:sz w:val="32"/>
          <w:szCs w:val="32"/>
        </w:rPr>
      </w:pPr>
      <w:r>
        <w:rPr>
          <w:rFonts w:ascii="Times New Roman" w:hAnsi="Times New Roman" w:cs="Times New Roman"/>
          <w:sz w:val="32"/>
          <w:szCs w:val="32"/>
        </w:rPr>
        <w:t>Jean-Pierre Castel définit le régime de vérité comme un « régime d’énonciation et de validation de la vérité » (p. 223). La formulation se trouve sous la plume de Michel Foucault. : « chaque société a son régime de vérité, sa « politique générale » de la vérité ; c’est-à-dire les types de discours qu’elle accueille et fait fonctionner comme vrais »</w:t>
      </w:r>
      <w:r>
        <w:rPr>
          <w:rStyle w:val="Appelnotedebasdep"/>
          <w:rFonts w:ascii="Times New Roman" w:hAnsi="Times New Roman" w:cs="Times New Roman"/>
          <w:sz w:val="32"/>
          <w:szCs w:val="32"/>
        </w:rPr>
        <w:footnoteReference w:id="14"/>
      </w:r>
      <w:r>
        <w:rPr>
          <w:rFonts w:ascii="Times New Roman" w:hAnsi="Times New Roman" w:cs="Times New Roman"/>
          <w:sz w:val="32"/>
          <w:szCs w:val="32"/>
        </w:rPr>
        <w:t xml:space="preserve">. Un peu dans le même sens, mais certainement dans un autre filiation </w:t>
      </w:r>
      <w:r>
        <w:rPr>
          <w:rFonts w:ascii="Times New Roman" w:hAnsi="Times New Roman" w:cs="Times New Roman"/>
          <w:sz w:val="32"/>
          <w:szCs w:val="32"/>
        </w:rPr>
        <w:lastRenderedPageBreak/>
        <w:t>intellectuelle, Bernard Piettre résume : « ce qu’un Ludwig Wittgenstein peut et veut aussi nous apprendre au sujet de la vérité n’a de sens qu’à l’intérieur d’une pratique dont la règle du jeu détermine la condition de possibilité de sa vérité »</w:t>
      </w:r>
      <w:r>
        <w:rPr>
          <w:rStyle w:val="Appelnotedebasdep"/>
          <w:rFonts w:ascii="Times New Roman" w:hAnsi="Times New Roman" w:cs="Times New Roman"/>
          <w:sz w:val="32"/>
          <w:szCs w:val="32"/>
        </w:rPr>
        <w:footnoteReference w:id="15"/>
      </w:r>
      <w:r>
        <w:rPr>
          <w:rFonts w:ascii="Times New Roman" w:hAnsi="Times New Roman" w:cs="Times New Roman"/>
          <w:sz w:val="32"/>
          <w:szCs w:val="32"/>
        </w:rPr>
        <w:t xml:space="preserve">. </w:t>
      </w:r>
    </w:p>
    <w:p w:rsidR="00955DBC" w:rsidRDefault="003C3D23" w:rsidP="002E15D0">
      <w:pPr>
        <w:rPr>
          <w:rFonts w:ascii="Times New Roman" w:hAnsi="Times New Roman" w:cs="Times New Roman"/>
          <w:sz w:val="32"/>
          <w:szCs w:val="32"/>
        </w:rPr>
      </w:pPr>
      <w:r>
        <w:rPr>
          <w:rFonts w:ascii="Times New Roman" w:hAnsi="Times New Roman" w:cs="Times New Roman"/>
          <w:sz w:val="32"/>
          <w:szCs w:val="32"/>
        </w:rPr>
        <w:t>Cette prise de conscience conduit à l’évidence d’une remise en cause de l’ambition de construire de vastes synthèses d’ensemble. Comme le relève Jean Ladrière : « la reconnaissance de la pluralité des dimensions de l’esprit paraît être un acquis sur lequel il n’y a pas lieu de revenir. Il faut d’interroger sur ce qu’il signifie mais sans tenter de le réduire, par exemple en essayant de construire de vastes synthèses couvrant tout le champ de la connaissance au prix de généralisations excessives qui ne sont plus que des cadres purement formels, dépourvus de force élucidante »</w:t>
      </w:r>
      <w:r>
        <w:rPr>
          <w:rStyle w:val="Appelnotedebasdep"/>
          <w:rFonts w:ascii="Times New Roman" w:hAnsi="Times New Roman" w:cs="Times New Roman"/>
          <w:sz w:val="32"/>
          <w:szCs w:val="32"/>
        </w:rPr>
        <w:footnoteReference w:id="16"/>
      </w:r>
      <w:r>
        <w:rPr>
          <w:rFonts w:ascii="Times New Roman" w:hAnsi="Times New Roman" w:cs="Times New Roman"/>
          <w:sz w:val="32"/>
          <w:szCs w:val="32"/>
        </w:rPr>
        <w:t xml:space="preserve"> La question n’en demeure pas moins de savoir si, lors même qu’une réconciliation hâtive sous la forme d’un système achevé de</w:t>
      </w:r>
      <w:r w:rsidR="003851BD">
        <w:rPr>
          <w:rFonts w:ascii="Times New Roman" w:hAnsi="Times New Roman" w:cs="Times New Roman"/>
          <w:sz w:val="32"/>
          <w:szCs w:val="32"/>
        </w:rPr>
        <w:t xml:space="preserve">meure impossible, elle ne peut pas constituer pourtant une </w:t>
      </w:r>
      <w:r w:rsidR="002755AE">
        <w:rPr>
          <w:rFonts w:ascii="Times New Roman" w:hAnsi="Times New Roman" w:cs="Times New Roman"/>
          <w:sz w:val="32"/>
          <w:szCs w:val="32"/>
        </w:rPr>
        <w:t>sorte d’horizon eschatologique </w:t>
      </w:r>
      <w:r w:rsidR="003851BD">
        <w:rPr>
          <w:rStyle w:val="Appelnotedebasdep"/>
          <w:rFonts w:ascii="Times New Roman" w:hAnsi="Times New Roman" w:cs="Times New Roman"/>
          <w:sz w:val="32"/>
          <w:szCs w:val="32"/>
        </w:rPr>
        <w:footnoteReference w:id="17"/>
      </w:r>
      <w:r w:rsidR="002755AE">
        <w:rPr>
          <w:rFonts w:ascii="Times New Roman" w:hAnsi="Times New Roman" w:cs="Times New Roman"/>
          <w:sz w:val="32"/>
          <w:szCs w:val="32"/>
        </w:rPr>
        <w:t>, sur fond duquel se dessine une convergence, certes inachevée et inchoative, mais réelle, justifiant de « tenir ensemble », sans les confondre, deux régimes de vérité. C’est précisément ce que conteste Castel. Contestation qui est la pointe tranchante de sa thèse. Et c’est précisément là où nous sommes en désaccord. Les citations qu’il invoque un peu en enfilade ne confortent pas véritablement ce qu’il soutient de façon abrupte</w:t>
      </w:r>
      <w:r w:rsidR="002755AE">
        <w:rPr>
          <w:rStyle w:val="Appelnotedebasdep"/>
          <w:rFonts w:ascii="Times New Roman" w:hAnsi="Times New Roman" w:cs="Times New Roman"/>
          <w:sz w:val="32"/>
          <w:szCs w:val="32"/>
        </w:rPr>
        <w:footnoteReference w:id="18"/>
      </w:r>
      <w:r w:rsidR="00955DBC">
        <w:rPr>
          <w:rFonts w:ascii="Times New Roman" w:hAnsi="Times New Roman" w:cs="Times New Roman"/>
          <w:sz w:val="32"/>
          <w:szCs w:val="32"/>
        </w:rPr>
        <w:t xml:space="preserve"> et ne font, nous semble-t-il, que renforcer ce que ne nous semble pas en question, à savoir l’irréductible différences des régimes de vérité, laquelle n’implique pas de soi l’impossibilité absolue d’envisager une possible convergence </w:t>
      </w:r>
      <w:r w:rsidR="00955DBC">
        <w:rPr>
          <w:rFonts w:ascii="Times New Roman" w:hAnsi="Times New Roman" w:cs="Times New Roman"/>
          <w:sz w:val="32"/>
          <w:szCs w:val="32"/>
        </w:rPr>
        <w:lastRenderedPageBreak/>
        <w:t>ultime</w:t>
      </w:r>
      <w:r w:rsidR="00F33F1F">
        <w:rPr>
          <w:rFonts w:ascii="Times New Roman" w:hAnsi="Times New Roman" w:cs="Times New Roman"/>
          <w:sz w:val="32"/>
          <w:szCs w:val="32"/>
        </w:rPr>
        <w:t>,</w:t>
      </w:r>
      <w:r w:rsidR="00955DBC" w:rsidRPr="00F33F1F">
        <w:rPr>
          <w:rFonts w:ascii="Times New Roman" w:hAnsi="Times New Roman" w:cs="Times New Roman"/>
          <w:i/>
          <w:sz w:val="32"/>
          <w:szCs w:val="32"/>
        </w:rPr>
        <w:t>in fine</w:t>
      </w:r>
      <w:r w:rsidR="00955DBC">
        <w:rPr>
          <w:rFonts w:ascii="Times New Roman" w:hAnsi="Times New Roman" w:cs="Times New Roman"/>
          <w:sz w:val="32"/>
          <w:szCs w:val="32"/>
        </w:rPr>
        <w:t xml:space="preserve"> en quelque sorte, même s’il faut se défier de toute confusion et de toute récupération. </w:t>
      </w:r>
    </w:p>
    <w:p w:rsidR="000E27DF" w:rsidRDefault="00955DBC" w:rsidP="002E15D0">
      <w:pPr>
        <w:rPr>
          <w:rFonts w:ascii="Times New Roman" w:hAnsi="Times New Roman" w:cs="Times New Roman"/>
          <w:sz w:val="32"/>
          <w:szCs w:val="32"/>
        </w:rPr>
      </w:pPr>
      <w:r>
        <w:rPr>
          <w:rFonts w:ascii="Times New Roman" w:hAnsi="Times New Roman" w:cs="Times New Roman"/>
          <w:sz w:val="32"/>
          <w:szCs w:val="32"/>
        </w:rPr>
        <w:t>Sur ce point, Castel nous semble opérer là un glissement. Il ne s’agit cependant pas de résorber un des régimes de vérité dans l’autre. Ni de les confondre mais de dire d’une part qu’ils ne s’opposent pas absolument de même que deux chemins de randonné</w:t>
      </w:r>
      <w:r w:rsidR="000E27DF">
        <w:rPr>
          <w:rFonts w:ascii="Times New Roman" w:hAnsi="Times New Roman" w:cs="Times New Roman"/>
          <w:sz w:val="32"/>
          <w:szCs w:val="32"/>
        </w:rPr>
        <w:t xml:space="preserve">e ne se confondent certes pas mais peuvent conduire chacun à un sommet (ou pas d’ailleurs). A cet égard, Castel nous semble poser au départ ce qui est justement en question. </w:t>
      </w:r>
    </w:p>
    <w:p w:rsidR="00145FCB" w:rsidRDefault="000E27DF" w:rsidP="002E15D0">
      <w:pPr>
        <w:rPr>
          <w:rFonts w:ascii="Times New Roman" w:hAnsi="Times New Roman" w:cs="Times New Roman"/>
          <w:sz w:val="32"/>
          <w:szCs w:val="32"/>
        </w:rPr>
      </w:pPr>
      <w:r>
        <w:rPr>
          <w:rFonts w:ascii="Times New Roman" w:hAnsi="Times New Roman" w:cs="Times New Roman"/>
          <w:sz w:val="32"/>
          <w:szCs w:val="32"/>
        </w:rPr>
        <w:t>Sans aucun doute, l’argumentation de Castel porte bien – et fort opportunément – contre certaines formes existantes ou envisageable</w:t>
      </w:r>
      <w:r w:rsidR="00145FCB">
        <w:rPr>
          <w:rFonts w:ascii="Times New Roman" w:hAnsi="Times New Roman" w:cs="Times New Roman"/>
          <w:sz w:val="32"/>
          <w:szCs w:val="32"/>
        </w:rPr>
        <w:t>s</w:t>
      </w:r>
      <w:r>
        <w:rPr>
          <w:rFonts w:ascii="Times New Roman" w:hAnsi="Times New Roman" w:cs="Times New Roman"/>
          <w:sz w:val="32"/>
          <w:szCs w:val="32"/>
        </w:rPr>
        <w:t xml:space="preserve"> d’</w:t>
      </w:r>
      <w:r w:rsidR="00F33F1F">
        <w:rPr>
          <w:rFonts w:ascii="Times New Roman" w:hAnsi="Times New Roman" w:cs="Times New Roman"/>
          <w:sz w:val="32"/>
          <w:szCs w:val="32"/>
        </w:rPr>
        <w:t xml:space="preserve">une </w:t>
      </w:r>
      <w:r>
        <w:rPr>
          <w:rFonts w:ascii="Times New Roman" w:hAnsi="Times New Roman" w:cs="Times New Roman"/>
          <w:sz w:val="32"/>
          <w:szCs w:val="32"/>
        </w:rPr>
        <w:t xml:space="preserve">apologétique qui tenterait de prouver la vérité de la foi en oubliant que cela relève d’un autre ordre comme disait Pascal. Mais elle peut également s’opposer à des critiques rationalistes de la foi qui commettent la même confusion. Sans aucun doute, faut-il se garder de toute forme de concordisme. Par exemple celui qui consisterait à s’appuyer sur le big bang pour parvenir à un Dieu créateur ou encore à tenter </w:t>
      </w:r>
      <w:r w:rsidR="00145FCB">
        <w:rPr>
          <w:rFonts w:ascii="Times New Roman" w:hAnsi="Times New Roman" w:cs="Times New Roman"/>
          <w:sz w:val="32"/>
          <w:szCs w:val="32"/>
        </w:rPr>
        <w:t xml:space="preserve">de prouver la résurrection </w:t>
      </w:r>
      <w:r>
        <w:rPr>
          <w:rFonts w:ascii="Times New Roman" w:hAnsi="Times New Roman" w:cs="Times New Roman"/>
          <w:sz w:val="32"/>
          <w:szCs w:val="32"/>
        </w:rPr>
        <w:t xml:space="preserve">du Christ à partir des études sur le suaire de Turin. </w:t>
      </w:r>
      <w:r w:rsidR="00145FCB">
        <w:rPr>
          <w:rFonts w:ascii="Times New Roman" w:hAnsi="Times New Roman" w:cs="Times New Roman"/>
          <w:sz w:val="32"/>
          <w:szCs w:val="32"/>
        </w:rPr>
        <w:t xml:space="preserve">Pour autant, la critique de Castel ne nous parait pas discréditer ou invalider totalement l’idée de signes de crédibilité à savoir d’arguments rationnels qui ne prouvent rien mais constitueraient des indices non absolument concluants et démonstratifs, certes, mais qui peuvent au moins donner à penser. Lors même que le sens que l’on donne à sa vie tient davantage d’une dimension existentielle que d’arguments d’ordre rationnel. </w:t>
      </w:r>
    </w:p>
    <w:p w:rsidR="003C3D23" w:rsidRDefault="00145FCB" w:rsidP="002E15D0">
      <w:pPr>
        <w:rPr>
          <w:rFonts w:ascii="Times New Roman" w:hAnsi="Times New Roman" w:cs="Times New Roman"/>
          <w:sz w:val="32"/>
          <w:szCs w:val="32"/>
        </w:rPr>
      </w:pPr>
      <w:r>
        <w:rPr>
          <w:rFonts w:ascii="Times New Roman" w:hAnsi="Times New Roman" w:cs="Times New Roman"/>
          <w:sz w:val="32"/>
          <w:szCs w:val="32"/>
        </w:rPr>
        <w:t>Rappelons-le à nouveau, ce n’est pas l’intention première de Castel qui nous semble discutable</w:t>
      </w:r>
      <w:r w:rsidR="00302C18">
        <w:rPr>
          <w:rFonts w:ascii="Times New Roman" w:hAnsi="Times New Roman" w:cs="Times New Roman"/>
          <w:sz w:val="32"/>
          <w:szCs w:val="32"/>
        </w:rPr>
        <w:t xml:space="preserve">, à savoir retracer l’histoire d’un glissement dont les tenants et les aboutissants appellent en effet une reconstitution historique aussi brillante que celle qu’il a déployé et une critique de fond. Ce qui est plus contestable sous sa plume c’est une généralisation et une systématisation englobant dans une même </w:t>
      </w:r>
      <w:r w:rsidR="00302C18">
        <w:rPr>
          <w:rFonts w:ascii="Times New Roman" w:hAnsi="Times New Roman" w:cs="Times New Roman"/>
          <w:sz w:val="32"/>
          <w:szCs w:val="32"/>
        </w:rPr>
        <w:lastRenderedPageBreak/>
        <w:t xml:space="preserve">réprobation théologique toute volonté d’associer deux régimes de vérité même sans les confondre, ni les instrumentaliser. Une même réalité vivante peut en effet être abordée de différents points de vue et dans des états d’esprit et des modes de penser divers. Par exemple, l’amoureux peut très bien glisser sous la même affirmation selon laquelle </w:t>
      </w:r>
      <w:r w:rsidR="00BA1F7E">
        <w:rPr>
          <w:rFonts w:ascii="Times New Roman" w:hAnsi="Times New Roman" w:cs="Times New Roman"/>
          <w:sz w:val="32"/>
          <w:szCs w:val="32"/>
        </w:rPr>
        <w:t>« </w:t>
      </w:r>
      <w:r w:rsidR="00302C18">
        <w:rPr>
          <w:rFonts w:ascii="Times New Roman" w:hAnsi="Times New Roman" w:cs="Times New Roman"/>
          <w:sz w:val="32"/>
          <w:szCs w:val="32"/>
        </w:rPr>
        <w:t>l’être aimé arrivera</w:t>
      </w:r>
      <w:r w:rsidR="00BA1F7E">
        <w:rPr>
          <w:rFonts w:ascii="Times New Roman" w:hAnsi="Times New Roman" w:cs="Times New Roman"/>
          <w:sz w:val="32"/>
          <w:szCs w:val="32"/>
        </w:rPr>
        <w:t> »</w:t>
      </w:r>
      <w:r w:rsidR="00302C18">
        <w:rPr>
          <w:rFonts w:ascii="Times New Roman" w:hAnsi="Times New Roman" w:cs="Times New Roman"/>
          <w:sz w:val="32"/>
          <w:szCs w:val="32"/>
        </w:rPr>
        <w:t xml:space="preserve"> aussi bien </w:t>
      </w:r>
      <w:r w:rsidR="00F33F1F">
        <w:rPr>
          <w:rFonts w:ascii="Times New Roman" w:hAnsi="Times New Roman" w:cs="Times New Roman"/>
          <w:sz w:val="32"/>
          <w:szCs w:val="32"/>
        </w:rPr>
        <w:t>un constat effectif qu’un</w:t>
      </w:r>
      <w:r w:rsidR="00DB7736">
        <w:rPr>
          <w:rFonts w:ascii="Times New Roman" w:hAnsi="Times New Roman" w:cs="Times New Roman"/>
          <w:sz w:val="32"/>
          <w:szCs w:val="32"/>
        </w:rPr>
        <w:t>e</w:t>
      </w:r>
      <w:r w:rsidR="00F33F1F">
        <w:rPr>
          <w:rFonts w:ascii="Times New Roman" w:hAnsi="Times New Roman" w:cs="Times New Roman"/>
          <w:sz w:val="32"/>
          <w:szCs w:val="32"/>
        </w:rPr>
        <w:t xml:space="preserve"> marque de</w:t>
      </w:r>
      <w:r w:rsidR="00BA1F7E">
        <w:rPr>
          <w:rFonts w:ascii="Times New Roman" w:hAnsi="Times New Roman" w:cs="Times New Roman"/>
          <w:sz w:val="32"/>
          <w:szCs w:val="32"/>
        </w:rPr>
        <w:t xml:space="preserve"> confiance ! L’un – heureusement – n’exclut pas l’autre, mais bien entendu les deux signifiants restent irréductiblement différents</w:t>
      </w:r>
      <w:r w:rsidR="00F33F1F">
        <w:rPr>
          <w:rFonts w:ascii="Times New Roman" w:hAnsi="Times New Roman" w:cs="Times New Roman"/>
          <w:sz w:val="32"/>
          <w:szCs w:val="32"/>
        </w:rPr>
        <w:t xml:space="preserve"> en eux-mêmes</w:t>
      </w:r>
      <w:r w:rsidR="00BA1F7E">
        <w:rPr>
          <w:rFonts w:ascii="Times New Roman" w:hAnsi="Times New Roman" w:cs="Times New Roman"/>
          <w:sz w:val="32"/>
          <w:szCs w:val="32"/>
        </w:rPr>
        <w:t xml:space="preserve">. Si j’espère la venue d’un être aimé, cela n’empêche pas qu’elle puisse en effet bel et bien advenir…ou ne pas advenir. Les régimes de vérité ne sauraient en effet se confondre mais peuvent se référer à une réalité abordée de façon différente. Pour revenir à notre exemple, en étant attendue et espérée, dans un acte de confiance. Mais peut-être aussi pour s’imposer ensuite comme un fait. Y compris comme le fait de sa non-réalisation. A l’évidence, la venue d’un être aimé donne du sens à notre vie mais dans une relation d’amitié et d’amour il y a aussi ce qui relève d’un factuel objectif, par exemple qu’un rendez-vous soit de fait honoré. </w:t>
      </w:r>
      <w:r w:rsidR="004F25B7">
        <w:rPr>
          <w:rFonts w:ascii="Times New Roman" w:hAnsi="Times New Roman" w:cs="Times New Roman"/>
          <w:sz w:val="32"/>
          <w:szCs w:val="32"/>
        </w:rPr>
        <w:t xml:space="preserve">Cela est vrai aussi si l’on admet – même de façon seulement hypothétique - que la foi n’est pas une pure construction mentale mais peut-être adhésion à une réalité extérieure. En d’autres termes, le caractère irréductible et l’antagonisme irréductible ne valent que pour le régime de vérité lui-même mais pas ce qu’il vise.  </w:t>
      </w:r>
    </w:p>
    <w:p w:rsidR="004F25B7" w:rsidRDefault="004F25B7" w:rsidP="002E15D0">
      <w:pPr>
        <w:rPr>
          <w:rFonts w:ascii="Times New Roman" w:hAnsi="Times New Roman" w:cs="Times New Roman"/>
          <w:sz w:val="32"/>
          <w:szCs w:val="32"/>
        </w:rPr>
      </w:pPr>
      <w:r>
        <w:rPr>
          <w:rFonts w:ascii="Times New Roman" w:hAnsi="Times New Roman" w:cs="Times New Roman"/>
          <w:sz w:val="32"/>
          <w:szCs w:val="32"/>
        </w:rPr>
        <w:t xml:space="preserve">Il n’est donc pas incohérent d’aborder une même réalité sous l’angle d’une vérité fiduciaire et sous celui d’une vérité rationnelle. Il est vrai cependant que lorsqu’il s’agit d’un mystère, la plénitude de la vérification, si l’on ose dire, n’est pas du même ordre non plus, faute de pouvoir se réaliser présentement, nous renvoyant à cet horizon eschatologique déjà évoqué. </w:t>
      </w:r>
    </w:p>
    <w:p w:rsidR="004F25B7" w:rsidRDefault="004F25B7" w:rsidP="002E15D0">
      <w:pPr>
        <w:rPr>
          <w:rFonts w:ascii="Times New Roman" w:hAnsi="Times New Roman" w:cs="Times New Roman"/>
          <w:sz w:val="32"/>
          <w:szCs w:val="32"/>
        </w:rPr>
      </w:pPr>
      <w:r>
        <w:rPr>
          <w:rFonts w:ascii="Times New Roman" w:hAnsi="Times New Roman" w:cs="Times New Roman"/>
          <w:sz w:val="32"/>
          <w:szCs w:val="32"/>
        </w:rPr>
        <w:t xml:space="preserve">Nous ne pouvons donc – en toute amitié – que contester le point névralgique de la thèse avancée. </w:t>
      </w:r>
      <w:r w:rsidR="004619A3">
        <w:rPr>
          <w:rFonts w:ascii="Times New Roman" w:hAnsi="Times New Roman" w:cs="Times New Roman"/>
          <w:sz w:val="32"/>
          <w:szCs w:val="32"/>
        </w:rPr>
        <w:t xml:space="preserve">De même que l’excellent Jean-Pierre Castel ne nous a pas totalement convaincu en défendant dans un </w:t>
      </w:r>
      <w:r w:rsidR="004619A3">
        <w:rPr>
          <w:rFonts w:ascii="Times New Roman" w:hAnsi="Times New Roman" w:cs="Times New Roman"/>
          <w:sz w:val="32"/>
          <w:szCs w:val="32"/>
        </w:rPr>
        <w:lastRenderedPageBreak/>
        <w:t>ouvrage précédent de la systématisation de la violence monothéiste</w:t>
      </w:r>
      <w:r w:rsidR="004619A3">
        <w:rPr>
          <w:rStyle w:val="Appelnotedebasdep"/>
          <w:rFonts w:ascii="Times New Roman" w:hAnsi="Times New Roman" w:cs="Times New Roman"/>
          <w:sz w:val="32"/>
          <w:szCs w:val="32"/>
        </w:rPr>
        <w:footnoteReference w:id="19"/>
      </w:r>
      <w:r w:rsidR="004619A3">
        <w:rPr>
          <w:rFonts w:ascii="Times New Roman" w:hAnsi="Times New Roman" w:cs="Times New Roman"/>
          <w:sz w:val="32"/>
          <w:szCs w:val="32"/>
        </w:rPr>
        <w:t xml:space="preserve">.  Certes, il y bien un lien entre le </w:t>
      </w:r>
      <w:r w:rsidR="004619A3" w:rsidRPr="004619A3">
        <w:rPr>
          <w:rFonts w:ascii="Times New Roman" w:hAnsi="Times New Roman" w:cs="Times New Roman"/>
          <w:i/>
          <w:sz w:val="32"/>
          <w:szCs w:val="32"/>
        </w:rPr>
        <w:t>« monos</w:t>
      </w:r>
      <w:r w:rsidR="004619A3">
        <w:rPr>
          <w:rFonts w:ascii="Times New Roman" w:hAnsi="Times New Roman" w:cs="Times New Roman"/>
          <w:sz w:val="32"/>
          <w:szCs w:val="32"/>
        </w:rPr>
        <w:t> » exclusif et la tentation d’imposer cette vérité unique à tous par la violence. Pourtant, une généralisation qui ne tiendrait pas compte d’autres ressorts de la violence, ou de la diversité des monothéismes, ou encore du caractère composite de chacun</w:t>
      </w:r>
      <w:r w:rsidR="00F33F1F">
        <w:rPr>
          <w:rFonts w:ascii="Times New Roman" w:hAnsi="Times New Roman" w:cs="Times New Roman"/>
          <w:sz w:val="32"/>
          <w:szCs w:val="32"/>
        </w:rPr>
        <w:t>,</w:t>
      </w:r>
      <w:r w:rsidR="004619A3">
        <w:rPr>
          <w:rFonts w:ascii="Times New Roman" w:hAnsi="Times New Roman" w:cs="Times New Roman"/>
          <w:sz w:val="32"/>
          <w:szCs w:val="32"/>
        </w:rPr>
        <w:t xml:space="preserve"> ne nous convaincra pas</w:t>
      </w:r>
      <w:r w:rsidR="00F33F1F">
        <w:rPr>
          <w:rFonts w:ascii="Times New Roman" w:hAnsi="Times New Roman" w:cs="Times New Roman"/>
          <w:sz w:val="32"/>
          <w:szCs w:val="32"/>
        </w:rPr>
        <w:t>,</w:t>
      </w:r>
      <w:r w:rsidR="004619A3">
        <w:rPr>
          <w:rFonts w:ascii="Times New Roman" w:hAnsi="Times New Roman" w:cs="Times New Roman"/>
          <w:sz w:val="32"/>
          <w:szCs w:val="32"/>
        </w:rPr>
        <w:t xml:space="preserve"> même si la thèse défendue est certainement en partie vraie mais n’épuise pas une interrogation et ne doit pas occulter l’ensemble des facteurs en cause. </w:t>
      </w:r>
      <w:r w:rsidR="000D6E65">
        <w:rPr>
          <w:rFonts w:ascii="Times New Roman" w:hAnsi="Times New Roman" w:cs="Times New Roman"/>
          <w:sz w:val="32"/>
          <w:szCs w:val="32"/>
        </w:rPr>
        <w:t xml:space="preserve">Ajoutons d’emblée : cette distance prise ne doit pas nous empêcher, au contraire, de dire tout le bien que ce livre mérite. D’abord par l’ampleur des recherches et de la documentation, par l’érudition tranquille, par la pertinence de remarques qui pourraient chacune déboucher sur un article, par l’inlassable et obsédante relance du questionnement. L’essentiel de la démonstration – hormis la systématisation – nous semble indiscutable et salubre. La critique au scalpel parfois esquissée vise juste et permet d’avancer. </w:t>
      </w:r>
    </w:p>
    <w:p w:rsidR="00DB7736" w:rsidRDefault="00DB7736" w:rsidP="002E15D0">
      <w:pPr>
        <w:rPr>
          <w:rFonts w:ascii="Times New Roman" w:hAnsi="Times New Roman" w:cs="Times New Roman"/>
          <w:sz w:val="32"/>
          <w:szCs w:val="32"/>
        </w:rPr>
      </w:pPr>
      <w:r>
        <w:rPr>
          <w:rFonts w:ascii="Times New Roman" w:hAnsi="Times New Roman" w:cs="Times New Roman"/>
          <w:sz w:val="32"/>
          <w:szCs w:val="32"/>
        </w:rPr>
        <w:t xml:space="preserve">Qui plus est, il est possible qu’une certaine rigidification de la position soit surtout de méthode, au service d’une clarification des enjeux. En réalité, Castel entend surtout des abus de langage qui instrumentalisent le terme vérité, avec une appropriation indue d’une portée universelle et absolument définitive, en particulier pour exercer un pouvoir sur les consciences. Si tel est le cas, on peut alors accepter la position qu’il déroule dans la mesure où il n’exclut pas véritablement que différents régimes puissent converger. Qui plus, son livre est une thèse sur un point précis malgré tout et non un essai global de philosophie.  </w:t>
      </w:r>
    </w:p>
    <w:p w:rsidR="00F33F1F" w:rsidRDefault="00F33F1F" w:rsidP="002E15D0">
      <w:pPr>
        <w:rPr>
          <w:rFonts w:ascii="Times New Roman" w:hAnsi="Times New Roman" w:cs="Times New Roman"/>
          <w:sz w:val="32"/>
          <w:szCs w:val="32"/>
        </w:rPr>
      </w:pPr>
      <w:r>
        <w:rPr>
          <w:rFonts w:ascii="Times New Roman" w:hAnsi="Times New Roman" w:cs="Times New Roman"/>
          <w:sz w:val="32"/>
          <w:szCs w:val="32"/>
        </w:rPr>
        <w:t xml:space="preserve">Au fil des années, </w:t>
      </w:r>
      <w:r w:rsidR="0092689B">
        <w:rPr>
          <w:rFonts w:ascii="Times New Roman" w:hAnsi="Times New Roman" w:cs="Times New Roman"/>
          <w:sz w:val="32"/>
          <w:szCs w:val="32"/>
        </w:rPr>
        <w:t>l’Eglise en est venue à l’affirmation d’un droit à la liberté religieuse, en approfondissant la nature même de la vérité, qui ne saurait être imposée par la contrainte</w:t>
      </w:r>
      <w:r w:rsidR="001C3C6A">
        <w:rPr>
          <w:rFonts w:ascii="Times New Roman" w:hAnsi="Times New Roman" w:cs="Times New Roman"/>
          <w:sz w:val="32"/>
          <w:szCs w:val="32"/>
        </w:rPr>
        <w:t>,</w:t>
      </w:r>
      <w:r w:rsidR="0092689B">
        <w:rPr>
          <w:rFonts w:ascii="Times New Roman" w:hAnsi="Times New Roman" w:cs="Times New Roman"/>
          <w:sz w:val="32"/>
          <w:szCs w:val="32"/>
        </w:rPr>
        <w:t xml:space="preserve"> mais proposée à une liberté. En fait, pour les théologiens, la liberté religieuse découle de ce qu’est l’acte de foi comme tel qui ne saurait être contraint. Ce point aurait peut-être mérité d’être développé par Castel, et nuance la dichotomie </w:t>
      </w:r>
      <w:r w:rsidR="0092689B">
        <w:rPr>
          <w:rFonts w:ascii="Times New Roman" w:hAnsi="Times New Roman" w:cs="Times New Roman"/>
          <w:sz w:val="32"/>
          <w:szCs w:val="32"/>
        </w:rPr>
        <w:lastRenderedPageBreak/>
        <w:t>établie par lui. La déclaration « DignitatisHumanae » du Concile Vatican II constitue donc un grand tournant, d’une importance à saluer</w:t>
      </w:r>
      <w:r w:rsidR="0092689B">
        <w:rPr>
          <w:rStyle w:val="Appelnotedebasdep"/>
          <w:rFonts w:ascii="Times New Roman" w:hAnsi="Times New Roman" w:cs="Times New Roman"/>
          <w:sz w:val="32"/>
          <w:szCs w:val="32"/>
        </w:rPr>
        <w:footnoteReference w:id="20"/>
      </w:r>
      <w:r w:rsidR="0092689B">
        <w:rPr>
          <w:rFonts w:ascii="Times New Roman" w:hAnsi="Times New Roman" w:cs="Times New Roman"/>
          <w:sz w:val="32"/>
          <w:szCs w:val="32"/>
        </w:rPr>
        <w:t xml:space="preserve">. Et les intégristes ne s’y sont pas trompés puisqu’ils la rejettent. En même temps, s’il y a bien une correction, d’une certaine façon, de l’idée de vérité, amenée par la thèse conciliaire de la liberté religieuse, en ce sens que la vérité ne doit pas être imposée mais librement possible, pour autant, la vérité doctrinale continue d’être, en effet, investie d’une portée de savoir absolu. A cet égard, la résipiscence exprimée en février 2000 par le cardinal Angelo Sodano, alors Secrétaire d’Etat de Jean-Paul II, au sujet de l’exécution de Giordano Bruno en 1600 trouve sa limite. Le cardinal a critiqué le fait d’imposer la vérité par la force et de la châtier avec violence, mais </w:t>
      </w:r>
      <w:r w:rsidR="001C3C6A">
        <w:rPr>
          <w:rFonts w:ascii="Times New Roman" w:hAnsi="Times New Roman" w:cs="Times New Roman"/>
          <w:sz w:val="32"/>
          <w:szCs w:val="32"/>
        </w:rPr>
        <w:t xml:space="preserve">il estime, malgré tout, que, sur le fond, du point de vue doctrinal, Bruno méritait d’être condamné, même si ce n’est pas de la façon dont il l’a été naturellement. En d’autres termes, et ce point est essentiel en effet, nous sommes bien là en présence d’une conception dogmatiste de la vérité, telle que la pointe Castel. Et que tente de valoriser aussi, par exemple, le cardinal Gerhardt Müller, contre les ouvertures pastorales du Pape François, par exemple. Cet aspect n’est pas négligeable dans les tensions qui travaillent aujourd’hui le catholicisme (et nous écrivons au moment où s’ouvre un Conclave, riche aussi d’enjeux de fond). </w:t>
      </w:r>
    </w:p>
    <w:p w:rsidR="000524B9" w:rsidRDefault="000D6E65" w:rsidP="002E15D0">
      <w:pPr>
        <w:rPr>
          <w:rFonts w:ascii="Times New Roman" w:hAnsi="Times New Roman" w:cs="Times New Roman"/>
          <w:sz w:val="32"/>
          <w:szCs w:val="32"/>
        </w:rPr>
      </w:pPr>
      <w:r>
        <w:rPr>
          <w:rFonts w:ascii="Times New Roman" w:hAnsi="Times New Roman" w:cs="Times New Roman"/>
          <w:sz w:val="32"/>
          <w:szCs w:val="32"/>
        </w:rPr>
        <w:t>Nous aimerions ajouter que cet ouvrage si touffu et, à bien des titres, si juste</w:t>
      </w:r>
      <w:r w:rsidR="007C15BD">
        <w:rPr>
          <w:rFonts w:ascii="Times New Roman" w:hAnsi="Times New Roman" w:cs="Times New Roman"/>
          <w:sz w:val="32"/>
          <w:szCs w:val="32"/>
        </w:rPr>
        <w:t>,</w:t>
      </w:r>
      <w:r>
        <w:rPr>
          <w:rFonts w:ascii="Times New Roman" w:hAnsi="Times New Roman" w:cs="Times New Roman"/>
          <w:sz w:val="32"/>
          <w:szCs w:val="32"/>
        </w:rPr>
        <w:t xml:space="preserve"> nous invite à éviter bien des raccourcis fallacieux et des extrapolations et à pen</w:t>
      </w:r>
      <w:r w:rsidR="007C15BD">
        <w:rPr>
          <w:rFonts w:ascii="Times New Roman" w:hAnsi="Times New Roman" w:cs="Times New Roman"/>
          <w:sz w:val="32"/>
          <w:szCs w:val="32"/>
        </w:rPr>
        <w:t xml:space="preserve">ser un peu trop </w:t>
      </w:r>
      <w:r>
        <w:rPr>
          <w:rFonts w:ascii="Times New Roman" w:hAnsi="Times New Roman" w:cs="Times New Roman"/>
          <w:sz w:val="32"/>
          <w:szCs w:val="32"/>
        </w:rPr>
        <w:t>vite démontrer de façon péremptoire ce qui relève d’un autre ordre. Nous ne saur</w:t>
      </w:r>
      <w:r w:rsidR="007C15BD">
        <w:rPr>
          <w:rFonts w:ascii="Times New Roman" w:hAnsi="Times New Roman" w:cs="Times New Roman"/>
          <w:sz w:val="32"/>
          <w:szCs w:val="32"/>
        </w:rPr>
        <w:t>i</w:t>
      </w:r>
      <w:r>
        <w:rPr>
          <w:rFonts w:ascii="Times New Roman" w:hAnsi="Times New Roman" w:cs="Times New Roman"/>
          <w:sz w:val="32"/>
          <w:szCs w:val="32"/>
        </w:rPr>
        <w:t>ons cependant trop souligner combien la perspective du livre de Castel constitue une mise e</w:t>
      </w:r>
      <w:r w:rsidR="005B1FD9">
        <w:rPr>
          <w:rFonts w:ascii="Times New Roman" w:hAnsi="Times New Roman" w:cs="Times New Roman"/>
          <w:sz w:val="32"/>
          <w:szCs w:val="32"/>
        </w:rPr>
        <w:t xml:space="preserve">n garde contre toute absolutisation de façon indue d’une vérité partielle ou d’une conviction intime. Se garder toujours </w:t>
      </w:r>
      <w:r w:rsidR="005B1FD9">
        <w:rPr>
          <w:rFonts w:ascii="Times New Roman" w:hAnsi="Times New Roman" w:cs="Times New Roman"/>
          <w:sz w:val="32"/>
          <w:szCs w:val="32"/>
        </w:rPr>
        <w:lastRenderedPageBreak/>
        <w:t>de jugements péremptoires</w:t>
      </w:r>
      <w:r w:rsidR="007C15BD">
        <w:rPr>
          <w:rFonts w:ascii="Times New Roman" w:hAnsi="Times New Roman" w:cs="Times New Roman"/>
          <w:sz w:val="32"/>
          <w:szCs w:val="32"/>
        </w:rPr>
        <w:t>,</w:t>
      </w:r>
      <w:r w:rsidR="005B1FD9">
        <w:rPr>
          <w:rFonts w:ascii="Times New Roman" w:hAnsi="Times New Roman" w:cs="Times New Roman"/>
          <w:sz w:val="32"/>
          <w:szCs w:val="32"/>
        </w:rPr>
        <w:t xml:space="preserve"> en réalité dictés par la passion</w:t>
      </w:r>
      <w:r w:rsidR="007C15BD">
        <w:rPr>
          <w:rFonts w:ascii="Times New Roman" w:hAnsi="Times New Roman" w:cs="Times New Roman"/>
          <w:sz w:val="32"/>
          <w:szCs w:val="32"/>
        </w:rPr>
        <w:t>,</w:t>
      </w:r>
      <w:r w:rsidR="005B1FD9">
        <w:rPr>
          <w:rFonts w:ascii="Times New Roman" w:hAnsi="Times New Roman" w:cs="Times New Roman"/>
          <w:sz w:val="32"/>
          <w:szCs w:val="32"/>
        </w:rPr>
        <w:t xml:space="preserve"> ou par un effet de vérité qui peut, en effet, être illusoire ou en partie déformant. Le contraire d’une vérité n’est peut-être pas tant une erreur qu’une autre vérité complémentaire, même si nous avons pour l’instant du mal à tenir ensemble les deux bouts de la chaîne. Comme le met justement en relief un théologien de l’étoffe de Claude Geffré : « le christianisme se livre au risque de l’interprétation »</w:t>
      </w:r>
      <w:r w:rsidR="00007D63">
        <w:rPr>
          <w:rStyle w:val="Appelnotedebasdep"/>
          <w:rFonts w:ascii="Times New Roman" w:hAnsi="Times New Roman" w:cs="Times New Roman"/>
          <w:sz w:val="32"/>
          <w:szCs w:val="32"/>
        </w:rPr>
        <w:footnoteReference w:id="21"/>
      </w:r>
      <w:r w:rsidR="005B1FD9">
        <w:rPr>
          <w:rFonts w:ascii="Times New Roman" w:hAnsi="Times New Roman" w:cs="Times New Roman"/>
          <w:sz w:val="32"/>
          <w:szCs w:val="32"/>
        </w:rPr>
        <w:t>. Nous dirions que toute vérité importante …s’incarne ! Ne se livre pas dans une abstraction qui la sclérose mais dans la chair de notre humanité et d’une époque de l’histoire. La vérité ne</w:t>
      </w:r>
      <w:r w:rsidR="00F33F1F">
        <w:rPr>
          <w:rFonts w:ascii="Times New Roman" w:hAnsi="Times New Roman" w:cs="Times New Roman"/>
          <w:sz w:val="32"/>
          <w:szCs w:val="32"/>
        </w:rPr>
        <w:t xml:space="preserve"> tombe pas du ciel tel un aérolithe</w:t>
      </w:r>
      <w:r w:rsidR="005B1FD9">
        <w:rPr>
          <w:rFonts w:ascii="Times New Roman" w:hAnsi="Times New Roman" w:cs="Times New Roman"/>
          <w:sz w:val="32"/>
          <w:szCs w:val="32"/>
        </w:rPr>
        <w:t xml:space="preserve">. Elle émerge ! </w:t>
      </w:r>
      <w:r w:rsidR="007C15BD">
        <w:rPr>
          <w:rFonts w:ascii="Times New Roman" w:hAnsi="Times New Roman" w:cs="Times New Roman"/>
          <w:sz w:val="32"/>
          <w:szCs w:val="32"/>
        </w:rPr>
        <w:t>Et l’absolu lui-même se donne peut-être dans et par ce qui demeure contingent et relatif</w:t>
      </w:r>
      <w:r w:rsidR="00F33F1F">
        <w:rPr>
          <w:rFonts w:ascii="Times New Roman" w:hAnsi="Times New Roman" w:cs="Times New Roman"/>
          <w:sz w:val="32"/>
          <w:szCs w:val="32"/>
        </w:rPr>
        <w:t>,</w:t>
      </w:r>
      <w:r w:rsidR="007C15BD">
        <w:rPr>
          <w:rFonts w:ascii="Times New Roman" w:hAnsi="Times New Roman" w:cs="Times New Roman"/>
          <w:sz w:val="32"/>
          <w:szCs w:val="32"/>
        </w:rPr>
        <w:t xml:space="preserve"> sans pour autant se laisser absorber au point de se dissoudre. Nous voici donc invités à renoncer au mirage d’une immédiateté sans délai d’un énoncé absolument vrai qui favorise la tentation d’un intégrisme ou d’un intégralisme de mauvais aloi, peut-être non seulement irrespectueux des autres eux-mêmes</w:t>
      </w:r>
      <w:r w:rsidR="00F33F1F">
        <w:rPr>
          <w:rFonts w:ascii="Times New Roman" w:hAnsi="Times New Roman" w:cs="Times New Roman"/>
          <w:sz w:val="32"/>
          <w:szCs w:val="32"/>
        </w:rPr>
        <w:t>,</w:t>
      </w:r>
      <w:r w:rsidR="007C15BD">
        <w:rPr>
          <w:rFonts w:ascii="Times New Roman" w:hAnsi="Times New Roman" w:cs="Times New Roman"/>
          <w:sz w:val="32"/>
          <w:szCs w:val="32"/>
        </w:rPr>
        <w:t xml:space="preserve"> mais encore de …la vérité – et oui ! – défendue alors sur fond d’une vision appauvrie de sa richesse oubliée. Il nous semble, du reste, que dans un prochain</w:t>
      </w:r>
      <w:r w:rsidR="000524B9">
        <w:rPr>
          <w:rFonts w:ascii="Times New Roman" w:hAnsi="Times New Roman" w:cs="Times New Roman"/>
          <w:sz w:val="32"/>
          <w:szCs w:val="32"/>
        </w:rPr>
        <w:t xml:space="preserve"> ouvrage</w:t>
      </w:r>
      <w:r w:rsidR="007C15BD">
        <w:rPr>
          <w:rFonts w:ascii="Times New Roman" w:hAnsi="Times New Roman" w:cs="Times New Roman"/>
          <w:sz w:val="32"/>
          <w:szCs w:val="32"/>
        </w:rPr>
        <w:t>, ce bénédictin de la raison qu’est Jean-Pierre Castel pour</w:t>
      </w:r>
      <w:r w:rsidR="000524B9">
        <w:rPr>
          <w:rFonts w:ascii="Times New Roman" w:hAnsi="Times New Roman" w:cs="Times New Roman"/>
          <w:sz w:val="32"/>
          <w:szCs w:val="32"/>
        </w:rPr>
        <w:t>rait</w:t>
      </w:r>
      <w:r w:rsidR="007C15BD">
        <w:rPr>
          <w:rFonts w:ascii="Times New Roman" w:hAnsi="Times New Roman" w:cs="Times New Roman"/>
          <w:sz w:val="32"/>
          <w:szCs w:val="32"/>
        </w:rPr>
        <w:t xml:space="preserve"> s’intéresser aux tentatives de dépasser et de surmonter une aporie irréductible au sujet de la vérité. Pour accepter l’idée que la vérité puisse être paradoxale et même oxymorique comme le pensait Kierkegaard. L’absolu se communiquerait dans le relatif et l’intemporel prendrait le visage de l’histoire. </w:t>
      </w:r>
      <w:r w:rsidR="000524B9">
        <w:rPr>
          <w:rFonts w:ascii="Times New Roman" w:hAnsi="Times New Roman" w:cs="Times New Roman"/>
          <w:sz w:val="32"/>
          <w:szCs w:val="32"/>
        </w:rPr>
        <w:t>D’une certaine façon, les lignes de force se déplacent souvent et les frontières des grandes options de fond se présentent comme plus poreuses qu’on ne serait tenté de la penser</w:t>
      </w:r>
      <w:r w:rsidR="000524B9">
        <w:rPr>
          <w:rStyle w:val="Appelnotedebasdep"/>
          <w:rFonts w:ascii="Times New Roman" w:hAnsi="Times New Roman" w:cs="Times New Roman"/>
          <w:sz w:val="32"/>
          <w:szCs w:val="32"/>
        </w:rPr>
        <w:footnoteReference w:id="22"/>
      </w:r>
      <w:r w:rsidR="000524B9">
        <w:rPr>
          <w:rFonts w:ascii="Times New Roman" w:hAnsi="Times New Roman" w:cs="Times New Roman"/>
          <w:sz w:val="32"/>
          <w:szCs w:val="32"/>
        </w:rPr>
        <w:t xml:space="preserve">. </w:t>
      </w:r>
    </w:p>
    <w:p w:rsidR="007C15BD" w:rsidRDefault="007C15BD" w:rsidP="002E15D0">
      <w:pPr>
        <w:rPr>
          <w:rFonts w:ascii="Times New Roman" w:hAnsi="Times New Roman" w:cs="Times New Roman"/>
          <w:sz w:val="32"/>
          <w:szCs w:val="32"/>
        </w:rPr>
      </w:pPr>
      <w:r>
        <w:rPr>
          <w:rFonts w:ascii="Times New Roman" w:hAnsi="Times New Roman" w:cs="Times New Roman"/>
          <w:sz w:val="32"/>
          <w:szCs w:val="32"/>
        </w:rPr>
        <w:t>La transmission n’</w:t>
      </w:r>
      <w:r w:rsidR="00007D63">
        <w:rPr>
          <w:rFonts w:ascii="Times New Roman" w:hAnsi="Times New Roman" w:cs="Times New Roman"/>
          <w:sz w:val="32"/>
          <w:szCs w:val="32"/>
        </w:rPr>
        <w:t xml:space="preserve">a rien du psittacisme. La cohérence du christianisme se formerait au fil même du processus vivant au travers duquel il se communique, sans pour autant renoncer à nous conduire </w:t>
      </w:r>
      <w:r w:rsidR="00007D63">
        <w:rPr>
          <w:rFonts w:ascii="Times New Roman" w:hAnsi="Times New Roman" w:cs="Times New Roman"/>
          <w:sz w:val="32"/>
          <w:szCs w:val="32"/>
        </w:rPr>
        <w:lastRenderedPageBreak/>
        <w:t>au-delà</w:t>
      </w:r>
      <w:r w:rsidR="00421675">
        <w:rPr>
          <w:rFonts w:ascii="Times New Roman" w:hAnsi="Times New Roman" w:cs="Times New Roman"/>
          <w:sz w:val="32"/>
          <w:szCs w:val="32"/>
        </w:rPr>
        <w:t>,</w:t>
      </w:r>
      <w:r w:rsidR="00007D63">
        <w:rPr>
          <w:rFonts w:ascii="Times New Roman" w:hAnsi="Times New Roman" w:cs="Times New Roman"/>
          <w:sz w:val="32"/>
          <w:szCs w:val="32"/>
        </w:rPr>
        <w:t xml:space="preserve"> mais au travers même de la façon dont les hommes le perçoivent et lui donnent un visage et des contours liés. La médiologie de Régis Debray</w:t>
      </w:r>
      <w:r w:rsidR="00007D63">
        <w:rPr>
          <w:rStyle w:val="Appelnotedebasdep"/>
          <w:rFonts w:ascii="Times New Roman" w:hAnsi="Times New Roman" w:cs="Times New Roman"/>
          <w:sz w:val="32"/>
          <w:szCs w:val="32"/>
        </w:rPr>
        <w:footnoteReference w:id="23"/>
      </w:r>
      <w:r w:rsidR="00007D63">
        <w:rPr>
          <w:rFonts w:ascii="Times New Roman" w:hAnsi="Times New Roman" w:cs="Times New Roman"/>
          <w:sz w:val="32"/>
          <w:szCs w:val="32"/>
        </w:rPr>
        <w:t xml:space="preserve">, de laquelle Castel est familier, </w:t>
      </w:r>
      <w:r w:rsidR="00421675">
        <w:rPr>
          <w:rFonts w:ascii="Times New Roman" w:hAnsi="Times New Roman" w:cs="Times New Roman"/>
          <w:sz w:val="32"/>
          <w:szCs w:val="32"/>
        </w:rPr>
        <w:t>montre bien comment le contenu même</w:t>
      </w:r>
      <w:r w:rsidR="00F33F1F">
        <w:rPr>
          <w:rFonts w:ascii="Times New Roman" w:hAnsi="Times New Roman" w:cs="Times New Roman"/>
          <w:sz w:val="32"/>
          <w:szCs w:val="32"/>
        </w:rPr>
        <w:t>,</w:t>
      </w:r>
      <w:r w:rsidR="00421675">
        <w:rPr>
          <w:rFonts w:ascii="Times New Roman" w:hAnsi="Times New Roman" w:cs="Times New Roman"/>
          <w:sz w:val="32"/>
          <w:szCs w:val="32"/>
        </w:rPr>
        <w:t xml:space="preserve"> d’une certaine façon</w:t>
      </w:r>
      <w:r w:rsidR="00F33F1F">
        <w:rPr>
          <w:rFonts w:ascii="Times New Roman" w:hAnsi="Times New Roman" w:cs="Times New Roman"/>
          <w:sz w:val="32"/>
          <w:szCs w:val="32"/>
        </w:rPr>
        <w:t>,</w:t>
      </w:r>
      <w:r w:rsidR="00421675">
        <w:rPr>
          <w:rFonts w:ascii="Times New Roman" w:hAnsi="Times New Roman" w:cs="Times New Roman"/>
          <w:sz w:val="32"/>
          <w:szCs w:val="32"/>
        </w:rPr>
        <w:t xml:space="preserve"> se donne dans et par le processus de sa transmission, dans un contexte précis. Maurice Sachot</w:t>
      </w:r>
      <w:r w:rsidR="00013A46">
        <w:rPr>
          <w:rStyle w:val="Appelnotedebasdep"/>
          <w:rFonts w:ascii="Times New Roman" w:hAnsi="Times New Roman" w:cs="Times New Roman"/>
          <w:sz w:val="32"/>
          <w:szCs w:val="32"/>
        </w:rPr>
        <w:footnoteReference w:id="24"/>
      </w:r>
      <w:r w:rsidR="00421675">
        <w:rPr>
          <w:rFonts w:ascii="Times New Roman" w:hAnsi="Times New Roman" w:cs="Times New Roman"/>
          <w:sz w:val="32"/>
          <w:szCs w:val="32"/>
        </w:rPr>
        <w:t>, par exemple, a ainsi étudié les voies par lesquelles le christianisme s’est transmis et par là constitué. Voies de son émergence, de sa reconnaissance et de son succès. La recherche la plus audacieuse se poursuit. Quant aux grands défenseurs d’une vérité religieuse ou autre, on comprend qu’ils ne peuvent ni ne veuillent se mettre à la remorque d’une pure attitude d’attentisme ou d’agnosticisme – en mettant par exemple entre parenthèses, fussent-elles respectueuses – les interrogations fondamentales. Néanmoins, selon l’expression intéressante et dynamique de l’ancien archevêque de Strasbourg, Mgr Joseph Doré</w:t>
      </w:r>
      <w:r w:rsidR="000524B9">
        <w:rPr>
          <w:rStyle w:val="Appelnotedebasdep"/>
          <w:rFonts w:ascii="Times New Roman" w:hAnsi="Times New Roman" w:cs="Times New Roman"/>
          <w:sz w:val="32"/>
          <w:szCs w:val="32"/>
        </w:rPr>
        <w:footnoteReference w:id="25"/>
      </w:r>
      <w:r w:rsidR="00421675">
        <w:rPr>
          <w:rFonts w:ascii="Times New Roman" w:hAnsi="Times New Roman" w:cs="Times New Roman"/>
          <w:sz w:val="32"/>
          <w:szCs w:val="32"/>
        </w:rPr>
        <w:t>, la théologie peut-être à la fois, même si c’est au prix quelquefois d’une certaine tension, « critique et confessante » et « confessante et critique ». Sans refuser de rien sacrifier. Dans un très beau libre, Gabriel Ringlet</w:t>
      </w:r>
      <w:r w:rsidR="000524B9">
        <w:rPr>
          <w:rStyle w:val="Appelnotedebasdep"/>
          <w:rFonts w:ascii="Times New Roman" w:hAnsi="Times New Roman" w:cs="Times New Roman"/>
          <w:sz w:val="32"/>
          <w:szCs w:val="32"/>
        </w:rPr>
        <w:footnoteReference w:id="26"/>
      </w:r>
      <w:r w:rsidR="00421675">
        <w:rPr>
          <w:rFonts w:ascii="Times New Roman" w:hAnsi="Times New Roman" w:cs="Times New Roman"/>
          <w:sz w:val="32"/>
          <w:szCs w:val="32"/>
        </w:rPr>
        <w:t xml:space="preserve"> raconte la conversion d’un intégriste qui n’est pas moins attaché lorsqu’il cesse de s’accrocher à elle comme à une bouée de sauvetage, qui plus est pour assommer les autres avec. </w:t>
      </w:r>
      <w:r w:rsidR="004417A7">
        <w:rPr>
          <w:rFonts w:ascii="Times New Roman" w:hAnsi="Times New Roman" w:cs="Times New Roman"/>
          <w:sz w:val="32"/>
          <w:szCs w:val="32"/>
        </w:rPr>
        <w:t xml:space="preserve">Il découvre alors un autre visage de la vérité, qui est la vérité même. Une vérité qui est visage, justement. </w:t>
      </w:r>
    </w:p>
    <w:p w:rsidR="00013A46" w:rsidRDefault="004417A7" w:rsidP="002E15D0">
      <w:pPr>
        <w:rPr>
          <w:rFonts w:ascii="Times New Roman" w:hAnsi="Times New Roman" w:cs="Times New Roman"/>
          <w:sz w:val="32"/>
          <w:szCs w:val="32"/>
        </w:rPr>
      </w:pPr>
      <w:r>
        <w:rPr>
          <w:rFonts w:ascii="Times New Roman" w:hAnsi="Times New Roman" w:cs="Times New Roman"/>
          <w:sz w:val="32"/>
          <w:szCs w:val="32"/>
        </w:rPr>
        <w:t xml:space="preserve">En conclusion, nous aimerions complimenter Castel pour quelques pages très appréciables sous le titre : « sens, sagesse ou chemin de vérité ». Avec un peu de malice, j’aimerais lui conseiller d’en faire le titre d’un prochain livre qui complèterait opportunément ce que le présent ouvrage présente de remarquable mais aussi de trop systématique dans l’opposition concrète des deux régimes. Qu’ils le soient, abstraitement, en soi, peut-être et même sans doute nous le </w:t>
      </w:r>
      <w:r>
        <w:rPr>
          <w:rFonts w:ascii="Times New Roman" w:hAnsi="Times New Roman" w:cs="Times New Roman"/>
          <w:sz w:val="32"/>
          <w:szCs w:val="32"/>
        </w:rPr>
        <w:lastRenderedPageBreak/>
        <w:t>concéderions volontiers. Mais l’histoire des doctrines et des mentalités n’est-elle pas aussi et d’abord celle des …personnes qui, pour leur part, ne sont pas forcément en quête d’un constitutif formel ou d’une cohérence tranchée</w:t>
      </w:r>
      <w:r w:rsidR="00F33F1F">
        <w:rPr>
          <w:rFonts w:ascii="Times New Roman" w:hAnsi="Times New Roman" w:cs="Times New Roman"/>
          <w:sz w:val="32"/>
          <w:szCs w:val="32"/>
        </w:rPr>
        <w:t>,</w:t>
      </w:r>
      <w:r>
        <w:rPr>
          <w:rFonts w:ascii="Times New Roman" w:hAnsi="Times New Roman" w:cs="Times New Roman"/>
          <w:sz w:val="32"/>
          <w:szCs w:val="32"/>
        </w:rPr>
        <w:t xml:space="preserve"> mais s’inscrivent un peu dans l’une ou l’autre dimension, la quête d’une certitude objective mais également de ce qui donne sens à leur vie. Dans la réalité des chemins de vie et des émotions vécues, autant que des visions du monde défendues, dans les aléas de l’histoire et l’entre-deux des situations, les choses ne sont pas</w:t>
      </w:r>
      <w:r w:rsidR="00013A46">
        <w:rPr>
          <w:rFonts w:ascii="Times New Roman" w:hAnsi="Times New Roman" w:cs="Times New Roman"/>
          <w:sz w:val="32"/>
          <w:szCs w:val="32"/>
        </w:rPr>
        <w:t xml:space="preserve"> aussi cloisonnées qu’une certaine systématicité intellectuelle ne le donne à penser. Castel met en cause avec raison toute conception idolâtrique, intégriste et</w:t>
      </w:r>
      <w:bookmarkStart w:id="0" w:name="_GoBack"/>
      <w:bookmarkEnd w:id="0"/>
      <w:r w:rsidR="00013A46">
        <w:rPr>
          <w:rFonts w:ascii="Times New Roman" w:hAnsi="Times New Roman" w:cs="Times New Roman"/>
          <w:sz w:val="32"/>
          <w:szCs w:val="32"/>
        </w:rPr>
        <w:t xml:space="preserve"> recluse d’une vérité possédée, toute confusion funeste entre la vérité et la compréhension partielle et située que nous pouvons en cultiver. Personne, du reste, n’a rien à gagner à la confusion des termes. Mais tout le monde a beaucoup à gagner</w:t>
      </w:r>
      <w:r w:rsidR="00F33F1F">
        <w:rPr>
          <w:rFonts w:ascii="Times New Roman" w:hAnsi="Times New Roman" w:cs="Times New Roman"/>
          <w:sz w:val="32"/>
          <w:szCs w:val="32"/>
        </w:rPr>
        <w:t>,</w:t>
      </w:r>
      <w:r w:rsidR="00013A46">
        <w:rPr>
          <w:rFonts w:ascii="Times New Roman" w:hAnsi="Times New Roman" w:cs="Times New Roman"/>
          <w:sz w:val="32"/>
          <w:szCs w:val="32"/>
        </w:rPr>
        <w:t xml:space="preserve"> en revanche</w:t>
      </w:r>
      <w:r w:rsidR="00F33F1F">
        <w:rPr>
          <w:rFonts w:ascii="Times New Roman" w:hAnsi="Times New Roman" w:cs="Times New Roman"/>
          <w:sz w:val="32"/>
          <w:szCs w:val="32"/>
        </w:rPr>
        <w:t>,</w:t>
      </w:r>
      <w:r w:rsidR="00013A46">
        <w:rPr>
          <w:rFonts w:ascii="Times New Roman" w:hAnsi="Times New Roman" w:cs="Times New Roman"/>
          <w:sz w:val="32"/>
          <w:szCs w:val="32"/>
        </w:rPr>
        <w:t xml:space="preserve"> à la prise en compte de la complexité des choses et des êtres. </w:t>
      </w:r>
    </w:p>
    <w:p w:rsidR="001C3C6A" w:rsidRDefault="001C3C6A" w:rsidP="002E15D0">
      <w:pPr>
        <w:rPr>
          <w:rFonts w:ascii="Times New Roman" w:hAnsi="Times New Roman" w:cs="Times New Roman"/>
          <w:sz w:val="32"/>
          <w:szCs w:val="32"/>
        </w:rPr>
      </w:pPr>
      <w:r>
        <w:rPr>
          <w:rFonts w:ascii="Times New Roman" w:hAnsi="Times New Roman" w:cs="Times New Roman"/>
          <w:sz w:val="32"/>
          <w:szCs w:val="32"/>
        </w:rPr>
        <w:t xml:space="preserve">D’un point de vue plus philosophique que strictement théologique, il faudrait certainement mieux valoriser et approfondir la spécificité irréductible du champ du raisonnable, de ce qui est pensé et donne sens, bien distinct du rationnel qui s’impose à nous. </w:t>
      </w:r>
      <w:r w:rsidR="00A0225C">
        <w:rPr>
          <w:rFonts w:ascii="Times New Roman" w:hAnsi="Times New Roman" w:cs="Times New Roman"/>
          <w:sz w:val="32"/>
          <w:szCs w:val="32"/>
        </w:rPr>
        <w:t xml:space="preserve">Depuis Kant, nous savons que la distinction entre « Verstand » et Vernunft » permet justement d’ouvrir la voie à une recherche intellectuelle bien distincte d’une doctrine trop assurée qui tranche de façon péremptoire, au profit d’une intelligence en acte et en chemin. Peut-être parfois par sauts et par gambades comme le voulait Montaigne. Intelligence qui ne renonce cependant pas à un projet de sagesse. </w:t>
      </w:r>
    </w:p>
    <w:p w:rsidR="002B202F" w:rsidRDefault="00013A46" w:rsidP="002E15D0">
      <w:pPr>
        <w:rPr>
          <w:rFonts w:ascii="Times New Roman" w:hAnsi="Times New Roman" w:cs="Times New Roman"/>
          <w:sz w:val="32"/>
          <w:szCs w:val="32"/>
        </w:rPr>
      </w:pPr>
      <w:r>
        <w:rPr>
          <w:rFonts w:ascii="Times New Roman" w:hAnsi="Times New Roman" w:cs="Times New Roman"/>
          <w:sz w:val="32"/>
          <w:szCs w:val="32"/>
        </w:rPr>
        <w:t xml:space="preserve">Par taquinerie envers l’excellent Jean-Pierre Castel, pourquoi ne pas citer un dernière fois Joseph Ratzinger : « si le platonisme donne une idée de la vérité, la foi chrétienne, elle, donne la vérité comme une voie ; c’est seulement en devenant une voie qu’elle est devenue la </w:t>
      </w:r>
      <w:r>
        <w:rPr>
          <w:rFonts w:ascii="Times New Roman" w:hAnsi="Times New Roman" w:cs="Times New Roman"/>
          <w:sz w:val="32"/>
          <w:szCs w:val="32"/>
        </w:rPr>
        <w:lastRenderedPageBreak/>
        <w:t>vérité de l’homme »</w:t>
      </w:r>
      <w:r>
        <w:rPr>
          <w:rStyle w:val="Appelnotedebasdep"/>
          <w:rFonts w:ascii="Times New Roman" w:hAnsi="Times New Roman" w:cs="Times New Roman"/>
          <w:sz w:val="32"/>
          <w:szCs w:val="32"/>
        </w:rPr>
        <w:footnoteReference w:id="27"/>
      </w:r>
      <w:r>
        <w:rPr>
          <w:rFonts w:ascii="Times New Roman" w:hAnsi="Times New Roman" w:cs="Times New Roman"/>
          <w:sz w:val="32"/>
          <w:szCs w:val="32"/>
        </w:rPr>
        <w:t xml:space="preserve">. A condition, sans doute, de rajouter, que l’aventure continue. </w:t>
      </w:r>
    </w:p>
    <w:p w:rsidR="004417A7" w:rsidRDefault="002B202F" w:rsidP="002E15D0">
      <w:pPr>
        <w:rPr>
          <w:rFonts w:ascii="Times New Roman" w:hAnsi="Times New Roman" w:cs="Times New Roman"/>
          <w:sz w:val="32"/>
          <w:szCs w:val="32"/>
        </w:rPr>
      </w:pPr>
      <w:r>
        <w:rPr>
          <w:rFonts w:ascii="Times New Roman" w:hAnsi="Times New Roman" w:cs="Times New Roman"/>
          <w:sz w:val="32"/>
          <w:szCs w:val="32"/>
        </w:rPr>
        <w:t xml:space="preserve">Dominique VIBRAC </w:t>
      </w:r>
    </w:p>
    <w:p w:rsidR="000D6E65" w:rsidRDefault="000D6E65" w:rsidP="002E15D0">
      <w:pPr>
        <w:rPr>
          <w:rFonts w:ascii="Times New Roman" w:hAnsi="Times New Roman" w:cs="Times New Roman"/>
          <w:sz w:val="32"/>
          <w:szCs w:val="32"/>
        </w:rPr>
      </w:pPr>
    </w:p>
    <w:sectPr w:rsidR="000D6E65" w:rsidSect="00571A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D5E" w:rsidRDefault="004F0D5E" w:rsidP="0026730F">
      <w:pPr>
        <w:spacing w:after="0" w:line="240" w:lineRule="auto"/>
      </w:pPr>
      <w:r>
        <w:separator/>
      </w:r>
    </w:p>
  </w:endnote>
  <w:endnote w:type="continuationSeparator" w:id="1">
    <w:p w:rsidR="004F0D5E" w:rsidRDefault="004F0D5E" w:rsidP="00267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EA" w:rsidRDefault="00C064E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188"/>
      <w:docPartObj>
        <w:docPartGallery w:val="Page Numbers (Bottom of Page)"/>
        <w:docPartUnique/>
      </w:docPartObj>
    </w:sdtPr>
    <w:sdtContent>
      <w:p w:rsidR="00C064EA" w:rsidRDefault="00C064EA">
        <w:pPr>
          <w:pStyle w:val="Pieddepage"/>
          <w:jc w:val="right"/>
        </w:pPr>
        <w:fldSimple w:instr=" PAGE   \* MERGEFORMAT ">
          <w:r>
            <w:rPr>
              <w:noProof/>
            </w:rPr>
            <w:t>1</w:t>
          </w:r>
        </w:fldSimple>
      </w:p>
    </w:sdtContent>
  </w:sdt>
  <w:p w:rsidR="00C064EA" w:rsidRDefault="00C064E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EA" w:rsidRDefault="00C064E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D5E" w:rsidRDefault="004F0D5E" w:rsidP="0026730F">
      <w:pPr>
        <w:spacing w:after="0" w:line="240" w:lineRule="auto"/>
      </w:pPr>
      <w:r>
        <w:separator/>
      </w:r>
    </w:p>
  </w:footnote>
  <w:footnote w:type="continuationSeparator" w:id="1">
    <w:p w:rsidR="004F0D5E" w:rsidRDefault="004F0D5E" w:rsidP="0026730F">
      <w:pPr>
        <w:spacing w:after="0" w:line="240" w:lineRule="auto"/>
      </w:pPr>
      <w:r>
        <w:continuationSeparator/>
      </w:r>
    </w:p>
  </w:footnote>
  <w:footnote w:id="2">
    <w:p w:rsidR="0026730F" w:rsidRPr="0026730F" w:rsidRDefault="0026730F">
      <w:pPr>
        <w:pStyle w:val="Notedebasdepage"/>
        <w:rPr>
          <w:rFonts w:ascii="Times New Roman" w:hAnsi="Times New Roman" w:cs="Times New Roman"/>
          <w:sz w:val="22"/>
          <w:szCs w:val="22"/>
        </w:rPr>
      </w:pPr>
      <w:r>
        <w:rPr>
          <w:rStyle w:val="Appelnotedebasdep"/>
        </w:rPr>
        <w:footnoteRef/>
      </w:r>
      <w:r w:rsidRPr="0026730F">
        <w:rPr>
          <w:rFonts w:ascii="Times New Roman" w:hAnsi="Times New Roman" w:cs="Times New Roman"/>
          <w:sz w:val="22"/>
          <w:szCs w:val="22"/>
        </w:rPr>
        <w:t>Point de départ de la réflexion d’Ambroise GARDEIL</w:t>
      </w:r>
      <w:r w:rsidRPr="0026730F">
        <w:rPr>
          <w:rFonts w:ascii="Times New Roman" w:hAnsi="Times New Roman" w:cs="Times New Roman"/>
          <w:i/>
          <w:sz w:val="22"/>
          <w:szCs w:val="22"/>
        </w:rPr>
        <w:t>, Le donné révélé et la théologie</w:t>
      </w:r>
      <w:r>
        <w:rPr>
          <w:rFonts w:ascii="Times New Roman" w:hAnsi="Times New Roman" w:cs="Times New Roman"/>
          <w:sz w:val="22"/>
          <w:szCs w:val="22"/>
        </w:rPr>
        <w:t xml:space="preserve">, Juvisy, Cerf, 2 éd., 1932. Un maître livre qui ouvre une voie. </w:t>
      </w:r>
    </w:p>
  </w:footnote>
  <w:footnote w:id="3">
    <w:p w:rsidR="008858F2" w:rsidRPr="0026730F" w:rsidRDefault="0026730F">
      <w:pPr>
        <w:pStyle w:val="Notedebasdepage"/>
        <w:rPr>
          <w:rFonts w:ascii="Times New Roman" w:hAnsi="Times New Roman" w:cs="Times New Roman"/>
          <w:sz w:val="22"/>
          <w:szCs w:val="22"/>
        </w:rPr>
      </w:pPr>
      <w:r w:rsidRPr="0026730F">
        <w:rPr>
          <w:rStyle w:val="Appelnotedebasdep"/>
          <w:rFonts w:ascii="Times New Roman" w:hAnsi="Times New Roman" w:cs="Times New Roman"/>
          <w:sz w:val="22"/>
          <w:szCs w:val="22"/>
        </w:rPr>
        <w:footnoteRef/>
      </w:r>
      <w:r w:rsidRPr="0026730F">
        <w:rPr>
          <w:rFonts w:ascii="Times New Roman" w:hAnsi="Times New Roman" w:cs="Times New Roman"/>
          <w:sz w:val="22"/>
          <w:szCs w:val="22"/>
        </w:rPr>
        <w:t xml:space="preserve"> Thème important et ancien de la théologie systématique : cf. Francisco MARIN-SOLA, </w:t>
      </w:r>
      <w:r w:rsidR="002E15D0" w:rsidRPr="002E15D0">
        <w:rPr>
          <w:rFonts w:ascii="Times New Roman" w:hAnsi="Times New Roman" w:cs="Times New Roman"/>
          <w:i/>
          <w:sz w:val="22"/>
          <w:szCs w:val="22"/>
        </w:rPr>
        <w:t>L'Evolution homogè</w:t>
      </w:r>
      <w:r w:rsidRPr="002E15D0">
        <w:rPr>
          <w:rFonts w:ascii="Times New Roman" w:hAnsi="Times New Roman" w:cs="Times New Roman"/>
          <w:i/>
          <w:sz w:val="22"/>
          <w:szCs w:val="22"/>
        </w:rPr>
        <w:t xml:space="preserve">ne du dogme catholique, </w:t>
      </w:r>
      <w:r w:rsidRPr="0026730F">
        <w:rPr>
          <w:rFonts w:ascii="Times New Roman" w:hAnsi="Times New Roman" w:cs="Times New Roman"/>
          <w:sz w:val="22"/>
          <w:szCs w:val="22"/>
        </w:rPr>
        <w:t>Fribourg, Editions Universitaires, 1924. D’une certaine façon il s’agit d’une méta-problématique qui traverse toute l’histoire de la th</w:t>
      </w:r>
      <w:r w:rsidR="002E15D0">
        <w:rPr>
          <w:rFonts w:ascii="Times New Roman" w:hAnsi="Times New Roman" w:cs="Times New Roman"/>
          <w:sz w:val="22"/>
          <w:szCs w:val="22"/>
        </w:rPr>
        <w:t xml:space="preserve">éologie. On en trouve ainsi une nouvelle expression dans les controverses contemporaines autour de l’herméneutique de la continuité » dans la compréhension de Vatican II. (cf. BENOIT XVI et Kurt KOCH, Vatican II. L’herméneutique de la réforme, Parole et Silence, 2014). </w:t>
      </w:r>
      <w:r w:rsidR="008858F2">
        <w:rPr>
          <w:rFonts w:ascii="Times New Roman" w:hAnsi="Times New Roman" w:cs="Times New Roman"/>
          <w:sz w:val="22"/>
          <w:szCs w:val="22"/>
        </w:rPr>
        <w:t>Une problématique analogue se tro</w:t>
      </w:r>
      <w:r w:rsidR="002B4CE5">
        <w:rPr>
          <w:rFonts w:ascii="Times New Roman" w:hAnsi="Times New Roman" w:cs="Times New Roman"/>
          <w:sz w:val="22"/>
          <w:szCs w:val="22"/>
        </w:rPr>
        <w:t xml:space="preserve">uve au cœur de la crise moderniste : Pierre COLLIN, </w:t>
      </w:r>
      <w:r w:rsidR="002B4CE5" w:rsidRPr="002B4CE5">
        <w:rPr>
          <w:rFonts w:ascii="Times New Roman" w:hAnsi="Times New Roman" w:cs="Times New Roman"/>
          <w:i/>
          <w:sz w:val="22"/>
          <w:szCs w:val="22"/>
        </w:rPr>
        <w:t>L’audace et le soupçon : la crise moderniste dans le catholicisme français (1893-1914),</w:t>
      </w:r>
      <w:r w:rsidR="002B4CE5">
        <w:rPr>
          <w:rFonts w:ascii="Times New Roman" w:hAnsi="Times New Roman" w:cs="Times New Roman"/>
          <w:sz w:val="22"/>
          <w:szCs w:val="22"/>
        </w:rPr>
        <w:t xml:space="preserve"> Paris, Desclée de Brouwer, 1997.  </w:t>
      </w:r>
    </w:p>
  </w:footnote>
  <w:footnote w:id="4">
    <w:p w:rsidR="00700CE1" w:rsidRPr="00700CE1" w:rsidRDefault="00700CE1">
      <w:pPr>
        <w:pStyle w:val="Notedebasdepage"/>
        <w:rPr>
          <w:rFonts w:ascii="Times New Roman" w:hAnsi="Times New Roman" w:cs="Times New Roman"/>
          <w:sz w:val="22"/>
          <w:szCs w:val="22"/>
        </w:rPr>
      </w:pPr>
      <w:r w:rsidRPr="00700CE1">
        <w:rPr>
          <w:rStyle w:val="Appelnotedebasdep"/>
          <w:rFonts w:ascii="Times New Roman" w:hAnsi="Times New Roman" w:cs="Times New Roman"/>
          <w:sz w:val="22"/>
          <w:szCs w:val="22"/>
        </w:rPr>
        <w:footnoteRef/>
      </w:r>
      <w:r w:rsidRPr="00700CE1">
        <w:rPr>
          <w:rFonts w:ascii="Times New Roman" w:hAnsi="Times New Roman" w:cs="Times New Roman"/>
          <w:sz w:val="22"/>
          <w:szCs w:val="22"/>
        </w:rPr>
        <w:t xml:space="preserve"> Cf. Michel FOUCAULT</w:t>
      </w:r>
      <w:r w:rsidRPr="00700CE1">
        <w:rPr>
          <w:rFonts w:ascii="Times New Roman" w:hAnsi="Times New Roman" w:cs="Times New Roman"/>
          <w:i/>
          <w:sz w:val="22"/>
          <w:szCs w:val="22"/>
        </w:rPr>
        <w:t>, Les Mots et les Choses</w:t>
      </w:r>
      <w:r w:rsidRPr="00700CE1">
        <w:rPr>
          <w:rFonts w:ascii="Times New Roman" w:hAnsi="Times New Roman" w:cs="Times New Roman"/>
          <w:sz w:val="22"/>
          <w:szCs w:val="22"/>
        </w:rPr>
        <w:t xml:space="preserve">, Paris, Gallimard, 1966. </w:t>
      </w:r>
    </w:p>
  </w:footnote>
  <w:footnote w:id="5">
    <w:p w:rsidR="00F86FCB" w:rsidRDefault="00F86FCB">
      <w:pPr>
        <w:pStyle w:val="Notedebasdepage"/>
      </w:pPr>
      <w:r>
        <w:rPr>
          <w:rStyle w:val="Appelnotedebasdep"/>
        </w:rPr>
        <w:footnoteRef/>
      </w:r>
      <w:r w:rsidRPr="00F86FCB">
        <w:rPr>
          <w:rFonts w:ascii="Times New Roman" w:hAnsi="Times New Roman" w:cs="Times New Roman"/>
          <w:sz w:val="22"/>
          <w:szCs w:val="22"/>
        </w:rPr>
        <w:t xml:space="preserve">Charles WACKENHEIM, </w:t>
      </w:r>
      <w:r w:rsidRPr="00F86FCB">
        <w:rPr>
          <w:rFonts w:ascii="Times New Roman" w:hAnsi="Times New Roman" w:cs="Times New Roman"/>
          <w:i/>
          <w:sz w:val="22"/>
          <w:szCs w:val="22"/>
        </w:rPr>
        <w:t>Christianisme sans idéologie</w:t>
      </w:r>
      <w:r w:rsidRPr="00F86FCB">
        <w:rPr>
          <w:rFonts w:ascii="Times New Roman" w:hAnsi="Times New Roman" w:cs="Times New Roman"/>
          <w:sz w:val="22"/>
          <w:szCs w:val="22"/>
        </w:rPr>
        <w:t>, Paris, Gallimard, 1975</w:t>
      </w:r>
      <w:r>
        <w:t xml:space="preserve">. </w:t>
      </w:r>
    </w:p>
  </w:footnote>
  <w:footnote w:id="6">
    <w:p w:rsidR="00F86FCB" w:rsidRPr="00F86FCB" w:rsidRDefault="00F86FCB">
      <w:pPr>
        <w:pStyle w:val="Notedebasdepage"/>
        <w:rPr>
          <w:sz w:val="22"/>
          <w:szCs w:val="22"/>
        </w:rPr>
      </w:pPr>
      <w:r>
        <w:rPr>
          <w:rStyle w:val="Appelnotedebasdep"/>
        </w:rPr>
        <w:footnoteRef/>
      </w:r>
      <w:r w:rsidRPr="00F86FCB">
        <w:rPr>
          <w:rFonts w:ascii="Times New Roman" w:hAnsi="Times New Roman" w:cs="Times New Roman"/>
          <w:sz w:val="22"/>
          <w:szCs w:val="22"/>
        </w:rPr>
        <w:t xml:space="preserve">Joseph RATZINGER, </w:t>
      </w:r>
      <w:r w:rsidRPr="00F86FCB">
        <w:rPr>
          <w:rFonts w:ascii="Times New Roman" w:hAnsi="Times New Roman" w:cs="Times New Roman"/>
          <w:i/>
          <w:sz w:val="22"/>
          <w:szCs w:val="22"/>
        </w:rPr>
        <w:t>La foi chrétienne hier at aujourd’hui</w:t>
      </w:r>
      <w:r w:rsidRPr="00F86FCB">
        <w:rPr>
          <w:rFonts w:ascii="Times New Roman" w:hAnsi="Times New Roman" w:cs="Times New Roman"/>
          <w:sz w:val="22"/>
          <w:szCs w:val="22"/>
        </w:rPr>
        <w:t>, Paris,</w:t>
      </w:r>
      <w:r w:rsidR="004642F4">
        <w:rPr>
          <w:rFonts w:ascii="Times New Roman" w:hAnsi="Times New Roman" w:cs="Times New Roman"/>
          <w:sz w:val="22"/>
          <w:szCs w:val="22"/>
        </w:rPr>
        <w:t xml:space="preserve"> Mame, 1976. </w:t>
      </w:r>
    </w:p>
  </w:footnote>
  <w:footnote w:id="7">
    <w:p w:rsidR="005667FD" w:rsidRPr="005667FD" w:rsidRDefault="005667FD">
      <w:pPr>
        <w:pStyle w:val="Notedebasdepage"/>
        <w:rPr>
          <w:rFonts w:ascii="Times New Roman" w:hAnsi="Times New Roman" w:cs="Times New Roman"/>
        </w:rPr>
      </w:pPr>
      <w:r w:rsidRPr="005667FD">
        <w:rPr>
          <w:rStyle w:val="Appelnotedebasdep"/>
          <w:rFonts w:ascii="Times New Roman" w:hAnsi="Times New Roman" w:cs="Times New Roman"/>
        </w:rPr>
        <w:footnoteRef/>
      </w:r>
      <w:r w:rsidRPr="005667FD">
        <w:rPr>
          <w:rFonts w:ascii="Times New Roman" w:hAnsi="Times New Roman" w:cs="Times New Roman"/>
          <w:sz w:val="22"/>
          <w:szCs w:val="22"/>
        </w:rPr>
        <w:t xml:space="preserve">Alain BOYER, </w:t>
      </w:r>
      <w:r w:rsidRPr="005667FD">
        <w:rPr>
          <w:rFonts w:ascii="Times New Roman" w:hAnsi="Times New Roman" w:cs="Times New Roman"/>
          <w:i/>
          <w:sz w:val="22"/>
          <w:szCs w:val="22"/>
        </w:rPr>
        <w:t>Introduction à la lecture de Karl Popper,</w:t>
      </w:r>
      <w:r w:rsidRPr="005667FD">
        <w:rPr>
          <w:rFonts w:ascii="Times New Roman" w:hAnsi="Times New Roman" w:cs="Times New Roman"/>
          <w:sz w:val="22"/>
          <w:szCs w:val="22"/>
        </w:rPr>
        <w:t xml:space="preserve"> presses de l’ENS, 1994</w:t>
      </w:r>
    </w:p>
  </w:footnote>
  <w:footnote w:id="8">
    <w:p w:rsidR="00AA4D15" w:rsidRPr="005667FD" w:rsidRDefault="005667FD">
      <w:pPr>
        <w:pStyle w:val="Notedebasdepage"/>
        <w:rPr>
          <w:rFonts w:ascii="Times New Roman" w:hAnsi="Times New Roman" w:cs="Times New Roman"/>
          <w:sz w:val="22"/>
          <w:szCs w:val="22"/>
        </w:rPr>
      </w:pPr>
      <w:r w:rsidRPr="005667FD">
        <w:rPr>
          <w:rStyle w:val="Appelnotedebasdep"/>
          <w:sz w:val="22"/>
          <w:szCs w:val="22"/>
        </w:rPr>
        <w:footnoteRef/>
      </w:r>
      <w:r w:rsidRPr="005667FD">
        <w:rPr>
          <w:rStyle w:val="Appelnotedebasdep"/>
          <w:sz w:val="22"/>
          <w:szCs w:val="22"/>
        </w:rPr>
        <w:footnoteRef/>
      </w:r>
      <w:r w:rsidRPr="005667FD">
        <w:rPr>
          <w:rFonts w:ascii="Times New Roman" w:hAnsi="Times New Roman" w:cs="Times New Roman"/>
          <w:sz w:val="22"/>
          <w:szCs w:val="22"/>
        </w:rPr>
        <w:t xml:space="preserve">Cf. par exemple Michel CLEVENOT, </w:t>
      </w:r>
      <w:r w:rsidRPr="005667FD">
        <w:rPr>
          <w:rFonts w:ascii="Times New Roman" w:hAnsi="Times New Roman" w:cs="Times New Roman"/>
          <w:i/>
          <w:sz w:val="22"/>
          <w:szCs w:val="22"/>
        </w:rPr>
        <w:t>Les hommes de la fraternité</w:t>
      </w:r>
      <w:r w:rsidRPr="005667FD">
        <w:rPr>
          <w:rFonts w:ascii="Times New Roman" w:hAnsi="Times New Roman" w:cs="Times New Roman"/>
          <w:sz w:val="22"/>
          <w:szCs w:val="22"/>
        </w:rPr>
        <w:t xml:space="preserve">, 12 volumes, Paris, Retz, 1981-1993. </w:t>
      </w:r>
    </w:p>
  </w:footnote>
  <w:footnote w:id="9">
    <w:p w:rsidR="001719C4" w:rsidRDefault="001719C4">
      <w:pPr>
        <w:pStyle w:val="Notedebasdepage"/>
      </w:pPr>
      <w:r>
        <w:rPr>
          <w:rStyle w:val="Appelnotedebasdep"/>
        </w:rPr>
        <w:footnoteRef/>
      </w:r>
      <w:r w:rsidRPr="00AA4D15">
        <w:rPr>
          <w:rFonts w:ascii="Times New Roman" w:hAnsi="Times New Roman" w:cs="Times New Roman"/>
          <w:sz w:val="22"/>
          <w:szCs w:val="22"/>
        </w:rPr>
        <w:t xml:space="preserve"> Serge-Thomas BONINO, </w:t>
      </w:r>
      <w:r w:rsidRPr="00AA4D15">
        <w:rPr>
          <w:rFonts w:ascii="Times New Roman" w:hAnsi="Times New Roman" w:cs="Times New Roman"/>
          <w:i/>
          <w:sz w:val="22"/>
          <w:szCs w:val="22"/>
        </w:rPr>
        <w:t>Etudes thomasiennes</w:t>
      </w:r>
      <w:r w:rsidRPr="00AA4D15">
        <w:rPr>
          <w:rFonts w:ascii="Times New Roman" w:hAnsi="Times New Roman" w:cs="Times New Roman"/>
          <w:sz w:val="22"/>
          <w:szCs w:val="22"/>
        </w:rPr>
        <w:t xml:space="preserve">, Paris, Parole et Silence, 2018, 12. </w:t>
      </w:r>
    </w:p>
  </w:footnote>
  <w:footnote w:id="10">
    <w:p w:rsidR="008858F2" w:rsidRPr="008858F2" w:rsidRDefault="008858F2">
      <w:pPr>
        <w:pStyle w:val="Notedebasdepage"/>
        <w:rPr>
          <w:rFonts w:ascii="Times New Roman" w:hAnsi="Times New Roman" w:cs="Times New Roman"/>
          <w:sz w:val="22"/>
          <w:szCs w:val="22"/>
        </w:rPr>
      </w:pPr>
      <w:r>
        <w:rPr>
          <w:rStyle w:val="Appelnotedebasdep"/>
        </w:rPr>
        <w:footnoteRef/>
      </w:r>
      <w:r w:rsidRPr="008858F2">
        <w:rPr>
          <w:rFonts w:ascii="Times New Roman" w:hAnsi="Times New Roman" w:cs="Times New Roman"/>
          <w:sz w:val="22"/>
          <w:szCs w:val="22"/>
        </w:rPr>
        <w:t xml:space="preserve">Lucien LABERTHONNIERE, </w:t>
      </w:r>
      <w:r w:rsidRPr="008858F2">
        <w:rPr>
          <w:rFonts w:ascii="Times New Roman" w:hAnsi="Times New Roman" w:cs="Times New Roman"/>
          <w:i/>
          <w:sz w:val="22"/>
          <w:szCs w:val="22"/>
        </w:rPr>
        <w:t>Le réalisme chrétien et l’idéalisme grec</w:t>
      </w:r>
      <w:r w:rsidRPr="008858F2">
        <w:rPr>
          <w:rFonts w:ascii="Times New Roman" w:hAnsi="Times New Roman" w:cs="Times New Roman"/>
          <w:sz w:val="22"/>
          <w:szCs w:val="22"/>
        </w:rPr>
        <w:t xml:space="preserve">, rééd., Legare Street Press, 2022. </w:t>
      </w:r>
    </w:p>
  </w:footnote>
  <w:footnote w:id="11">
    <w:p w:rsidR="008858F2" w:rsidRPr="008858F2" w:rsidRDefault="008858F2">
      <w:pPr>
        <w:pStyle w:val="Notedebasdepage"/>
        <w:rPr>
          <w:rFonts w:ascii="Times New Roman" w:hAnsi="Times New Roman" w:cs="Times New Roman"/>
          <w:sz w:val="22"/>
          <w:szCs w:val="22"/>
        </w:rPr>
      </w:pPr>
      <w:r>
        <w:rPr>
          <w:rStyle w:val="Appelnotedebasdep"/>
        </w:rPr>
        <w:footnoteRef/>
      </w:r>
      <w:r w:rsidRPr="008858F2">
        <w:rPr>
          <w:rFonts w:ascii="Times New Roman" w:hAnsi="Times New Roman" w:cs="Times New Roman"/>
          <w:sz w:val="22"/>
          <w:szCs w:val="22"/>
        </w:rPr>
        <w:t xml:space="preserve">Henri BOUILLARD, </w:t>
      </w:r>
      <w:r w:rsidRPr="008858F2">
        <w:rPr>
          <w:rFonts w:ascii="Times New Roman" w:hAnsi="Times New Roman" w:cs="Times New Roman"/>
          <w:i/>
          <w:sz w:val="22"/>
          <w:szCs w:val="22"/>
        </w:rPr>
        <w:t>Conversion et grâce chez Saint Thomas d’Aquin. Etude historique</w:t>
      </w:r>
      <w:r w:rsidRPr="008858F2">
        <w:rPr>
          <w:rFonts w:ascii="Times New Roman" w:hAnsi="Times New Roman" w:cs="Times New Roman"/>
          <w:sz w:val="22"/>
          <w:szCs w:val="22"/>
        </w:rPr>
        <w:t xml:space="preserve">, Paris, Aubier, 1944 ; </w:t>
      </w:r>
      <w:r w:rsidRPr="008858F2">
        <w:rPr>
          <w:rFonts w:ascii="Times New Roman" w:hAnsi="Times New Roman" w:cs="Times New Roman"/>
          <w:i/>
          <w:sz w:val="22"/>
          <w:szCs w:val="22"/>
        </w:rPr>
        <w:t>Vérité du christianisme</w:t>
      </w:r>
      <w:r w:rsidRPr="008858F2">
        <w:rPr>
          <w:rFonts w:ascii="Times New Roman" w:hAnsi="Times New Roman" w:cs="Times New Roman"/>
          <w:sz w:val="22"/>
          <w:szCs w:val="22"/>
        </w:rPr>
        <w:t xml:space="preserve">, Paris, Desclée de Brouwer, 1989. </w:t>
      </w:r>
    </w:p>
  </w:footnote>
  <w:footnote w:id="12">
    <w:p w:rsidR="008858F2" w:rsidRPr="008858F2" w:rsidRDefault="008858F2">
      <w:pPr>
        <w:pStyle w:val="Notedebasdepage"/>
        <w:rPr>
          <w:rFonts w:ascii="Times New Roman" w:hAnsi="Times New Roman" w:cs="Times New Roman"/>
        </w:rPr>
      </w:pPr>
      <w:r w:rsidRPr="008858F2">
        <w:rPr>
          <w:rStyle w:val="Appelnotedebasdep"/>
          <w:rFonts w:ascii="Times New Roman" w:hAnsi="Times New Roman" w:cs="Times New Roman"/>
        </w:rPr>
        <w:footnoteRef/>
      </w:r>
      <w:r w:rsidRPr="008858F2">
        <w:rPr>
          <w:rFonts w:ascii="Times New Roman" w:hAnsi="Times New Roman" w:cs="Times New Roman"/>
          <w:sz w:val="22"/>
          <w:szCs w:val="22"/>
        </w:rPr>
        <w:t xml:space="preserve">Cf. Michel CASTRO, « La rencontre de Thomas d’Aquin et la « nouvelle théologie », in </w:t>
      </w:r>
      <w:r w:rsidRPr="008858F2">
        <w:rPr>
          <w:rFonts w:ascii="Times New Roman" w:hAnsi="Times New Roman" w:cs="Times New Roman"/>
          <w:i/>
          <w:sz w:val="22"/>
          <w:szCs w:val="22"/>
        </w:rPr>
        <w:t>L’itinéraire théologique d’Henri Bouillard. De Thomas d’Aquin à Emmanuel Levinas</w:t>
      </w:r>
      <w:r w:rsidRPr="008858F2">
        <w:rPr>
          <w:rFonts w:ascii="Times New Roman" w:hAnsi="Times New Roman" w:cs="Times New Roman"/>
          <w:sz w:val="22"/>
          <w:szCs w:val="22"/>
        </w:rPr>
        <w:t>, Paris, Cerf, 2012</w:t>
      </w:r>
      <w:r w:rsidRPr="008858F2">
        <w:rPr>
          <w:rFonts w:ascii="Times New Roman" w:hAnsi="Times New Roman" w:cs="Times New Roman"/>
        </w:rPr>
        <w:t xml:space="preserve">. </w:t>
      </w:r>
    </w:p>
  </w:footnote>
  <w:footnote w:id="13">
    <w:p w:rsidR="007A4DFF" w:rsidRPr="007A4DFF" w:rsidRDefault="007A4DFF">
      <w:pPr>
        <w:pStyle w:val="Notedebasdepage"/>
        <w:rPr>
          <w:rFonts w:ascii="Times New Roman" w:hAnsi="Times New Roman" w:cs="Times New Roman"/>
          <w:sz w:val="22"/>
          <w:szCs w:val="22"/>
        </w:rPr>
      </w:pPr>
      <w:r w:rsidRPr="007A4DFF">
        <w:rPr>
          <w:rStyle w:val="Appelnotedebasdep"/>
          <w:rFonts w:ascii="Times New Roman" w:hAnsi="Times New Roman" w:cs="Times New Roman"/>
          <w:sz w:val="22"/>
          <w:szCs w:val="22"/>
        </w:rPr>
        <w:footnoteRef/>
      </w:r>
      <w:r w:rsidRPr="007A4DFF">
        <w:rPr>
          <w:rFonts w:ascii="Times New Roman" w:hAnsi="Times New Roman" w:cs="Times New Roman"/>
          <w:sz w:val="22"/>
          <w:szCs w:val="22"/>
        </w:rPr>
        <w:t xml:space="preserve"> Marcel DETIENNE</w:t>
      </w:r>
      <w:r w:rsidRPr="007A4DFF">
        <w:rPr>
          <w:rFonts w:ascii="Times New Roman" w:hAnsi="Times New Roman" w:cs="Times New Roman"/>
          <w:i/>
          <w:sz w:val="22"/>
          <w:szCs w:val="22"/>
        </w:rPr>
        <w:t>, Les maîtres de vérité en Grèce archaïque</w:t>
      </w:r>
      <w:r w:rsidRPr="007A4DFF">
        <w:rPr>
          <w:rFonts w:ascii="Times New Roman" w:hAnsi="Times New Roman" w:cs="Times New Roman"/>
          <w:sz w:val="22"/>
          <w:szCs w:val="22"/>
        </w:rPr>
        <w:t xml:space="preserve">, Paris, François Maspero, 1967. </w:t>
      </w:r>
    </w:p>
  </w:footnote>
  <w:footnote w:id="14">
    <w:p w:rsidR="005027BD" w:rsidRPr="007A4DFF" w:rsidRDefault="005027BD">
      <w:pPr>
        <w:pStyle w:val="Notedebasdepage"/>
        <w:rPr>
          <w:rFonts w:ascii="Times New Roman" w:hAnsi="Times New Roman" w:cs="Times New Roman"/>
          <w:sz w:val="22"/>
          <w:szCs w:val="22"/>
        </w:rPr>
      </w:pPr>
      <w:r w:rsidRPr="007A4DFF">
        <w:rPr>
          <w:rStyle w:val="Appelnotedebasdep"/>
          <w:rFonts w:ascii="Times New Roman" w:hAnsi="Times New Roman" w:cs="Times New Roman"/>
          <w:sz w:val="22"/>
          <w:szCs w:val="22"/>
        </w:rPr>
        <w:footnoteRef/>
      </w:r>
      <w:r w:rsidRPr="007A4DFF">
        <w:rPr>
          <w:rFonts w:ascii="Times New Roman" w:hAnsi="Times New Roman" w:cs="Times New Roman"/>
          <w:sz w:val="22"/>
          <w:szCs w:val="22"/>
        </w:rPr>
        <w:t xml:space="preserve"> Michel FOUCAULT</w:t>
      </w:r>
      <w:r w:rsidRPr="007A4DFF">
        <w:rPr>
          <w:rFonts w:ascii="Times New Roman" w:hAnsi="Times New Roman" w:cs="Times New Roman"/>
          <w:i/>
          <w:sz w:val="22"/>
          <w:szCs w:val="22"/>
        </w:rPr>
        <w:t>, Dits et écrits</w:t>
      </w:r>
      <w:r w:rsidRPr="007A4DFF">
        <w:rPr>
          <w:rFonts w:ascii="Times New Roman" w:hAnsi="Times New Roman" w:cs="Times New Roman"/>
          <w:sz w:val="22"/>
          <w:szCs w:val="22"/>
        </w:rPr>
        <w:t xml:space="preserve">, II, 1976-1988, Paris, Gallimard, 2001. </w:t>
      </w:r>
    </w:p>
  </w:footnote>
  <w:footnote w:id="15">
    <w:p w:rsidR="005027BD" w:rsidRPr="005027BD" w:rsidRDefault="005027BD">
      <w:pPr>
        <w:pStyle w:val="Notedebasdepage"/>
        <w:rPr>
          <w:rFonts w:ascii="Times New Roman" w:hAnsi="Times New Roman" w:cs="Times New Roman"/>
          <w:sz w:val="22"/>
          <w:szCs w:val="22"/>
        </w:rPr>
      </w:pPr>
      <w:r w:rsidRPr="005027BD">
        <w:rPr>
          <w:rStyle w:val="Appelnotedebasdep"/>
          <w:rFonts w:ascii="Times New Roman" w:hAnsi="Times New Roman" w:cs="Times New Roman"/>
          <w:sz w:val="22"/>
          <w:szCs w:val="22"/>
        </w:rPr>
        <w:footnoteRef/>
      </w:r>
      <w:r w:rsidRPr="005027BD">
        <w:rPr>
          <w:rFonts w:ascii="Times New Roman" w:hAnsi="Times New Roman" w:cs="Times New Roman"/>
          <w:sz w:val="22"/>
          <w:szCs w:val="22"/>
        </w:rPr>
        <w:t xml:space="preserve"> Bernard PIETTRE, « Vérité et sens » in </w:t>
      </w:r>
      <w:r w:rsidRPr="005027BD">
        <w:rPr>
          <w:rFonts w:ascii="Times New Roman" w:hAnsi="Times New Roman" w:cs="Times New Roman"/>
          <w:i/>
          <w:sz w:val="22"/>
          <w:szCs w:val="22"/>
        </w:rPr>
        <w:t>Sociedade de Estudios e PesquisaQualitativos,</w:t>
      </w:r>
      <w:r>
        <w:rPr>
          <w:rFonts w:ascii="Times New Roman" w:hAnsi="Times New Roman" w:cs="Times New Roman"/>
          <w:sz w:val="22"/>
          <w:szCs w:val="22"/>
        </w:rPr>
        <w:t xml:space="preserve"> 2005</w:t>
      </w:r>
      <w:r w:rsidRPr="005027BD">
        <w:rPr>
          <w:rFonts w:ascii="Times New Roman" w:hAnsi="Times New Roman" w:cs="Times New Roman"/>
          <w:sz w:val="22"/>
          <w:szCs w:val="22"/>
        </w:rPr>
        <w:t xml:space="preserve">, 58. </w:t>
      </w:r>
    </w:p>
  </w:footnote>
  <w:footnote w:id="16">
    <w:p w:rsidR="003C3D23" w:rsidRPr="003C3D23" w:rsidRDefault="003C3D23">
      <w:pPr>
        <w:pStyle w:val="Notedebasdepage"/>
        <w:rPr>
          <w:rFonts w:ascii="Times New Roman" w:hAnsi="Times New Roman" w:cs="Times New Roman"/>
          <w:sz w:val="22"/>
          <w:szCs w:val="22"/>
        </w:rPr>
      </w:pPr>
      <w:r w:rsidRPr="003C3D23">
        <w:rPr>
          <w:rStyle w:val="Appelnotedebasdep"/>
          <w:rFonts w:ascii="Times New Roman" w:hAnsi="Times New Roman" w:cs="Times New Roman"/>
          <w:sz w:val="22"/>
          <w:szCs w:val="22"/>
        </w:rPr>
        <w:footnoteRef/>
      </w:r>
      <w:r w:rsidRPr="003C3D23">
        <w:rPr>
          <w:rFonts w:ascii="Times New Roman" w:hAnsi="Times New Roman" w:cs="Times New Roman"/>
          <w:sz w:val="22"/>
          <w:szCs w:val="22"/>
        </w:rPr>
        <w:t xml:space="preserve"> Jean LADRIERE, « Science et vie », in </w:t>
      </w:r>
      <w:r w:rsidRPr="003C3D23">
        <w:rPr>
          <w:rFonts w:ascii="Times New Roman" w:hAnsi="Times New Roman" w:cs="Times New Roman"/>
          <w:i/>
          <w:sz w:val="22"/>
          <w:szCs w:val="22"/>
        </w:rPr>
        <w:t>Revue Théologique de Louvain</w:t>
      </w:r>
      <w:r w:rsidRPr="003C3D23">
        <w:rPr>
          <w:rFonts w:ascii="Times New Roman" w:hAnsi="Times New Roman" w:cs="Times New Roman"/>
          <w:sz w:val="22"/>
          <w:szCs w:val="22"/>
        </w:rPr>
        <w:t xml:space="preserve">, I, 2003, 5 [3-26]. </w:t>
      </w:r>
    </w:p>
  </w:footnote>
  <w:footnote w:id="17">
    <w:p w:rsidR="003851BD" w:rsidRPr="003851BD" w:rsidRDefault="003851BD">
      <w:pPr>
        <w:pStyle w:val="Notedebasdepage"/>
        <w:rPr>
          <w:rFonts w:ascii="Times New Roman" w:hAnsi="Times New Roman" w:cs="Times New Roman"/>
          <w:sz w:val="22"/>
          <w:szCs w:val="22"/>
        </w:rPr>
      </w:pPr>
      <w:r>
        <w:rPr>
          <w:rStyle w:val="Appelnotedebasdep"/>
        </w:rPr>
        <w:footnoteRef/>
      </w:r>
      <w:r w:rsidRPr="003851BD">
        <w:rPr>
          <w:rFonts w:ascii="Times New Roman" w:hAnsi="Times New Roman" w:cs="Times New Roman"/>
          <w:sz w:val="22"/>
          <w:szCs w:val="22"/>
        </w:rPr>
        <w:t xml:space="preserve">Castel développe de façon très intéressante cette intuition dans trois bonnes pages (pp. 234-236) même s’il ne la fait pas sienne. </w:t>
      </w:r>
    </w:p>
  </w:footnote>
  <w:footnote w:id="18">
    <w:p w:rsidR="002755AE" w:rsidRPr="00955DBC" w:rsidRDefault="002755AE">
      <w:pPr>
        <w:pStyle w:val="Notedebasdepage"/>
        <w:rPr>
          <w:rFonts w:ascii="Times New Roman" w:hAnsi="Times New Roman" w:cs="Times New Roman"/>
          <w:sz w:val="22"/>
          <w:szCs w:val="22"/>
        </w:rPr>
      </w:pPr>
      <w:r>
        <w:rPr>
          <w:rStyle w:val="Appelnotedebasdep"/>
        </w:rPr>
        <w:footnoteRef/>
      </w:r>
      <w:r w:rsidRPr="00955DBC">
        <w:rPr>
          <w:rFonts w:ascii="Times New Roman" w:hAnsi="Times New Roman" w:cs="Times New Roman"/>
          <w:sz w:val="22"/>
          <w:szCs w:val="22"/>
        </w:rPr>
        <w:t>Par exemple ce que dit Paul Ricoeur : l’ « esprit de vérité est de respecter la complexité des ordres de vérité, c’est l</w:t>
      </w:r>
      <w:r w:rsidR="00F33F1F">
        <w:rPr>
          <w:rFonts w:ascii="Times New Roman" w:hAnsi="Times New Roman" w:cs="Times New Roman"/>
          <w:sz w:val="22"/>
          <w:szCs w:val="22"/>
        </w:rPr>
        <w:t>’aveu du pluriel » (Paul RICOEUR</w:t>
      </w:r>
      <w:r w:rsidRPr="00955DBC">
        <w:rPr>
          <w:rFonts w:ascii="Times New Roman" w:hAnsi="Times New Roman" w:cs="Times New Roman"/>
          <w:sz w:val="22"/>
          <w:szCs w:val="22"/>
        </w:rPr>
        <w:t xml:space="preserve">, « Vérité et mensonge » in </w:t>
      </w:r>
      <w:r w:rsidRPr="00955DBC">
        <w:rPr>
          <w:rFonts w:ascii="Times New Roman" w:hAnsi="Times New Roman" w:cs="Times New Roman"/>
          <w:i/>
          <w:sz w:val="22"/>
          <w:szCs w:val="22"/>
        </w:rPr>
        <w:t>Esprit</w:t>
      </w:r>
      <w:r w:rsidRPr="00955DBC">
        <w:rPr>
          <w:rFonts w:ascii="Times New Roman" w:hAnsi="Times New Roman" w:cs="Times New Roman"/>
          <w:sz w:val="22"/>
          <w:szCs w:val="22"/>
        </w:rPr>
        <w:t xml:space="preserve"> nouvelle série 185, 12, 1951, 777 [</w:t>
      </w:r>
      <w:r w:rsidR="00955DBC" w:rsidRPr="00955DBC">
        <w:rPr>
          <w:rFonts w:ascii="Times New Roman" w:hAnsi="Times New Roman" w:cs="Times New Roman"/>
          <w:sz w:val="22"/>
          <w:szCs w:val="22"/>
        </w:rPr>
        <w:t xml:space="preserve">753-778]). </w:t>
      </w:r>
    </w:p>
  </w:footnote>
  <w:footnote w:id="19">
    <w:p w:rsidR="004619A3" w:rsidRDefault="004619A3">
      <w:pPr>
        <w:pStyle w:val="Notedebasdepage"/>
      </w:pPr>
      <w:r>
        <w:rPr>
          <w:rStyle w:val="Appelnotedebasdep"/>
        </w:rPr>
        <w:footnoteRef/>
      </w:r>
      <w:r w:rsidRPr="004619A3">
        <w:rPr>
          <w:rFonts w:ascii="Times New Roman" w:hAnsi="Times New Roman" w:cs="Times New Roman"/>
          <w:sz w:val="22"/>
          <w:szCs w:val="22"/>
        </w:rPr>
        <w:t>Jean-Pierre CASTEL</w:t>
      </w:r>
      <w:r w:rsidRPr="004619A3">
        <w:rPr>
          <w:rFonts w:ascii="Times New Roman" w:hAnsi="Times New Roman" w:cs="Times New Roman"/>
          <w:i/>
          <w:sz w:val="22"/>
          <w:szCs w:val="22"/>
        </w:rPr>
        <w:t>, La violence monothéiste : mythe ou réalité</w:t>
      </w:r>
      <w:r w:rsidRPr="004619A3">
        <w:rPr>
          <w:rFonts w:ascii="Times New Roman" w:hAnsi="Times New Roman" w:cs="Times New Roman"/>
          <w:sz w:val="22"/>
          <w:szCs w:val="22"/>
        </w:rPr>
        <w:t>, Paris, L’Harmattan, 2017</w:t>
      </w:r>
      <w:r>
        <w:t xml:space="preserve">. </w:t>
      </w:r>
    </w:p>
  </w:footnote>
  <w:footnote w:id="20">
    <w:p w:rsidR="0092689B" w:rsidRPr="0092689B" w:rsidRDefault="0092689B">
      <w:pPr>
        <w:pStyle w:val="Notedebasdepage"/>
        <w:rPr>
          <w:rFonts w:ascii="Times New Roman" w:hAnsi="Times New Roman" w:cs="Times New Roman"/>
          <w:sz w:val="22"/>
          <w:szCs w:val="22"/>
        </w:rPr>
      </w:pPr>
      <w:r w:rsidRPr="0092689B">
        <w:rPr>
          <w:rStyle w:val="Appelnotedebasdep"/>
          <w:rFonts w:ascii="Times New Roman" w:hAnsi="Times New Roman" w:cs="Times New Roman"/>
          <w:sz w:val="22"/>
          <w:szCs w:val="22"/>
        </w:rPr>
        <w:footnoteRef/>
      </w:r>
      <w:r w:rsidRPr="0092689B">
        <w:rPr>
          <w:rFonts w:ascii="Times New Roman" w:hAnsi="Times New Roman" w:cs="Times New Roman"/>
          <w:sz w:val="22"/>
          <w:szCs w:val="22"/>
        </w:rPr>
        <w:t xml:space="preserve"> Bertrand de MARGERIE, </w:t>
      </w:r>
      <w:r w:rsidRPr="0092689B">
        <w:rPr>
          <w:rFonts w:ascii="Times New Roman" w:hAnsi="Times New Roman" w:cs="Times New Roman"/>
          <w:i/>
          <w:sz w:val="22"/>
          <w:szCs w:val="22"/>
        </w:rPr>
        <w:t>La liberté religieuse et le règne du Christ,</w:t>
      </w:r>
      <w:r w:rsidRPr="0092689B">
        <w:rPr>
          <w:rFonts w:ascii="Times New Roman" w:hAnsi="Times New Roman" w:cs="Times New Roman"/>
          <w:sz w:val="22"/>
          <w:szCs w:val="22"/>
        </w:rPr>
        <w:t xml:space="preserve"> Paris, Cerf, 1988. </w:t>
      </w:r>
      <w:r w:rsidR="001C3C6A">
        <w:rPr>
          <w:rFonts w:ascii="Times New Roman" w:hAnsi="Times New Roman" w:cs="Times New Roman"/>
          <w:sz w:val="22"/>
          <w:szCs w:val="22"/>
        </w:rPr>
        <w:t xml:space="preserve">Dans le cadre d’une défense du Concile contre Mgr Lefebvre et ses épigones, le Père de Margerie tente de justifier le caractère non-contradictoire de l’enseignement relatif à la liberté religieuse par rapport à l’enseignement plus ancien, mais au passage il permet aussi de voir comment l’affirmation de la liberté religieuse ne compromet pas la foi mais découle de ce qu’elle est.  Un acte de liberté.  </w:t>
      </w:r>
    </w:p>
  </w:footnote>
  <w:footnote w:id="21">
    <w:p w:rsidR="00007D63" w:rsidRDefault="00007D63">
      <w:pPr>
        <w:pStyle w:val="Notedebasdepage"/>
      </w:pPr>
      <w:r>
        <w:rPr>
          <w:rStyle w:val="Appelnotedebasdep"/>
        </w:rPr>
        <w:footnoteRef/>
      </w:r>
      <w:r w:rsidRPr="00007D63">
        <w:rPr>
          <w:rFonts w:ascii="Times New Roman" w:hAnsi="Times New Roman" w:cs="Times New Roman"/>
          <w:sz w:val="22"/>
          <w:szCs w:val="22"/>
        </w:rPr>
        <w:t xml:space="preserve">Claude GEFFRE, </w:t>
      </w:r>
      <w:r w:rsidRPr="00007D63">
        <w:rPr>
          <w:rFonts w:ascii="Times New Roman" w:hAnsi="Times New Roman" w:cs="Times New Roman"/>
          <w:i/>
          <w:sz w:val="22"/>
          <w:szCs w:val="22"/>
        </w:rPr>
        <w:t>Le christianisme au risque de l’interprétation</w:t>
      </w:r>
      <w:r w:rsidRPr="00007D63">
        <w:rPr>
          <w:rFonts w:ascii="Times New Roman" w:hAnsi="Times New Roman" w:cs="Times New Roman"/>
          <w:sz w:val="22"/>
          <w:szCs w:val="22"/>
        </w:rPr>
        <w:t>, Paris, Cerf, CogitatioFidei, 1983</w:t>
      </w:r>
      <w:r>
        <w:t xml:space="preserve">. </w:t>
      </w:r>
    </w:p>
  </w:footnote>
  <w:footnote w:id="22">
    <w:p w:rsidR="000524B9" w:rsidRPr="000524B9" w:rsidRDefault="000524B9">
      <w:pPr>
        <w:pStyle w:val="Notedebasdepage"/>
        <w:rPr>
          <w:rFonts w:ascii="Times New Roman" w:hAnsi="Times New Roman" w:cs="Times New Roman"/>
          <w:sz w:val="22"/>
          <w:szCs w:val="22"/>
        </w:rPr>
      </w:pPr>
      <w:r w:rsidRPr="000524B9">
        <w:rPr>
          <w:rStyle w:val="Appelnotedebasdep"/>
          <w:rFonts w:ascii="Times New Roman" w:hAnsi="Times New Roman" w:cs="Times New Roman"/>
          <w:sz w:val="22"/>
          <w:szCs w:val="22"/>
        </w:rPr>
        <w:footnoteRef/>
      </w:r>
      <w:r w:rsidRPr="000524B9">
        <w:rPr>
          <w:rFonts w:ascii="Times New Roman" w:hAnsi="Times New Roman" w:cs="Times New Roman"/>
          <w:sz w:val="22"/>
          <w:szCs w:val="22"/>
        </w:rPr>
        <w:t xml:space="preserve"> Jean-François SIX, </w:t>
      </w:r>
      <w:r w:rsidRPr="000524B9">
        <w:rPr>
          <w:rFonts w:ascii="Times New Roman" w:hAnsi="Times New Roman" w:cs="Times New Roman"/>
          <w:i/>
          <w:sz w:val="22"/>
          <w:szCs w:val="22"/>
        </w:rPr>
        <w:t>L’incroyance et la foi ne sont pas ce qu’on croit</w:t>
      </w:r>
      <w:r w:rsidRPr="000524B9">
        <w:rPr>
          <w:rFonts w:ascii="Times New Roman" w:hAnsi="Times New Roman" w:cs="Times New Roman"/>
          <w:sz w:val="22"/>
          <w:szCs w:val="22"/>
        </w:rPr>
        <w:t xml:space="preserve">, Paris, Centurion, 1979. </w:t>
      </w:r>
    </w:p>
  </w:footnote>
  <w:footnote w:id="23">
    <w:p w:rsidR="00007D63" w:rsidRPr="00007D63" w:rsidRDefault="00007D63">
      <w:pPr>
        <w:pStyle w:val="Notedebasdepage"/>
        <w:rPr>
          <w:rFonts w:ascii="Times New Roman" w:hAnsi="Times New Roman" w:cs="Times New Roman"/>
          <w:sz w:val="22"/>
          <w:szCs w:val="22"/>
        </w:rPr>
      </w:pPr>
      <w:r>
        <w:rPr>
          <w:rStyle w:val="Appelnotedebasdep"/>
        </w:rPr>
        <w:footnoteRef/>
      </w:r>
      <w:r w:rsidRPr="00007D63">
        <w:rPr>
          <w:rFonts w:ascii="Times New Roman" w:hAnsi="Times New Roman" w:cs="Times New Roman"/>
          <w:sz w:val="22"/>
          <w:szCs w:val="22"/>
        </w:rPr>
        <w:t>Régis DEBRAY</w:t>
      </w:r>
      <w:r w:rsidRPr="00007D63">
        <w:rPr>
          <w:rFonts w:ascii="Times New Roman" w:hAnsi="Times New Roman" w:cs="Times New Roman"/>
          <w:i/>
          <w:sz w:val="22"/>
          <w:szCs w:val="22"/>
        </w:rPr>
        <w:t>, Transmettre</w:t>
      </w:r>
      <w:r w:rsidRPr="00007D63">
        <w:rPr>
          <w:rFonts w:ascii="Times New Roman" w:hAnsi="Times New Roman" w:cs="Times New Roman"/>
          <w:sz w:val="22"/>
          <w:szCs w:val="22"/>
        </w:rPr>
        <w:t xml:space="preserve">, Paris, Odile Jacob, 1997. </w:t>
      </w:r>
    </w:p>
  </w:footnote>
  <w:footnote w:id="24">
    <w:p w:rsidR="00013A46" w:rsidRDefault="00013A46">
      <w:pPr>
        <w:pStyle w:val="Notedebasdepage"/>
      </w:pPr>
      <w:r>
        <w:rPr>
          <w:rStyle w:val="Appelnotedebasdep"/>
        </w:rPr>
        <w:footnoteRef/>
      </w:r>
      <w:r w:rsidRPr="00013A46">
        <w:rPr>
          <w:rFonts w:ascii="Times New Roman" w:hAnsi="Times New Roman" w:cs="Times New Roman"/>
          <w:sz w:val="22"/>
          <w:szCs w:val="22"/>
        </w:rPr>
        <w:t xml:space="preserve">Maurice SACHOT, </w:t>
      </w:r>
      <w:r w:rsidRPr="00013A46">
        <w:rPr>
          <w:rFonts w:ascii="Times New Roman" w:hAnsi="Times New Roman" w:cs="Times New Roman"/>
          <w:i/>
          <w:sz w:val="22"/>
          <w:szCs w:val="22"/>
        </w:rPr>
        <w:t>L’invention du Christ. Genèse d’une religion</w:t>
      </w:r>
      <w:r w:rsidRPr="00013A46">
        <w:rPr>
          <w:rFonts w:ascii="Times New Roman" w:hAnsi="Times New Roman" w:cs="Times New Roman"/>
          <w:sz w:val="22"/>
          <w:szCs w:val="22"/>
        </w:rPr>
        <w:t>, Paris, Odile Jacob, 1998.</w:t>
      </w:r>
    </w:p>
  </w:footnote>
  <w:footnote w:id="25">
    <w:p w:rsidR="000524B9" w:rsidRPr="000524B9" w:rsidRDefault="000524B9">
      <w:pPr>
        <w:pStyle w:val="Notedebasdepage"/>
        <w:rPr>
          <w:rFonts w:ascii="Times New Roman" w:hAnsi="Times New Roman" w:cs="Times New Roman"/>
          <w:sz w:val="22"/>
          <w:szCs w:val="22"/>
        </w:rPr>
      </w:pPr>
      <w:r>
        <w:rPr>
          <w:rStyle w:val="Appelnotedebasdep"/>
        </w:rPr>
        <w:footnoteRef/>
      </w:r>
      <w:r w:rsidRPr="000524B9">
        <w:rPr>
          <w:rFonts w:ascii="Times New Roman" w:hAnsi="Times New Roman" w:cs="Times New Roman"/>
          <w:sz w:val="22"/>
          <w:szCs w:val="22"/>
        </w:rPr>
        <w:t xml:space="preserve">Joseph DORE, </w:t>
      </w:r>
      <w:r w:rsidRPr="000524B9">
        <w:rPr>
          <w:rFonts w:ascii="Times New Roman" w:hAnsi="Times New Roman" w:cs="Times New Roman"/>
          <w:i/>
          <w:sz w:val="22"/>
          <w:szCs w:val="22"/>
        </w:rPr>
        <w:t>La grâce de croire</w:t>
      </w:r>
      <w:r w:rsidRPr="000524B9">
        <w:rPr>
          <w:rFonts w:ascii="Times New Roman" w:hAnsi="Times New Roman" w:cs="Times New Roman"/>
          <w:sz w:val="22"/>
          <w:szCs w:val="22"/>
        </w:rPr>
        <w:t xml:space="preserve">, Paris, Editions de l’Atelier, 2003. </w:t>
      </w:r>
    </w:p>
  </w:footnote>
  <w:footnote w:id="26">
    <w:p w:rsidR="000524B9" w:rsidRDefault="000524B9">
      <w:pPr>
        <w:pStyle w:val="Notedebasdepage"/>
      </w:pPr>
      <w:r>
        <w:rPr>
          <w:rStyle w:val="Appelnotedebasdep"/>
        </w:rPr>
        <w:footnoteRef/>
      </w:r>
      <w:r w:rsidRPr="000524B9">
        <w:rPr>
          <w:rFonts w:ascii="Times New Roman" w:hAnsi="Times New Roman" w:cs="Times New Roman"/>
          <w:sz w:val="22"/>
          <w:szCs w:val="22"/>
        </w:rPr>
        <w:t xml:space="preserve">Gabriel RINGLET, </w:t>
      </w:r>
      <w:r w:rsidRPr="000524B9">
        <w:rPr>
          <w:rFonts w:ascii="Times New Roman" w:hAnsi="Times New Roman" w:cs="Times New Roman"/>
          <w:i/>
          <w:sz w:val="22"/>
          <w:szCs w:val="22"/>
        </w:rPr>
        <w:t>Va où ton cœur te mène</w:t>
      </w:r>
      <w:r w:rsidRPr="000524B9">
        <w:rPr>
          <w:rFonts w:ascii="Times New Roman" w:hAnsi="Times New Roman" w:cs="Times New Roman"/>
          <w:sz w:val="22"/>
          <w:szCs w:val="22"/>
        </w:rPr>
        <w:t>, Paris, Albin Michel, 2021.</w:t>
      </w:r>
    </w:p>
  </w:footnote>
  <w:footnote w:id="27">
    <w:p w:rsidR="00013A46" w:rsidRPr="00013A46" w:rsidRDefault="00013A46">
      <w:pPr>
        <w:pStyle w:val="Notedebasdepage"/>
        <w:rPr>
          <w:rFonts w:ascii="Times New Roman" w:hAnsi="Times New Roman" w:cs="Times New Roman"/>
          <w:sz w:val="22"/>
          <w:szCs w:val="22"/>
        </w:rPr>
      </w:pPr>
      <w:r>
        <w:rPr>
          <w:rStyle w:val="Appelnotedebasdep"/>
        </w:rPr>
        <w:footnoteRef/>
      </w:r>
      <w:r w:rsidRPr="00013A46">
        <w:rPr>
          <w:rFonts w:ascii="Times New Roman" w:hAnsi="Times New Roman" w:cs="Times New Roman"/>
          <w:sz w:val="22"/>
          <w:szCs w:val="22"/>
        </w:rPr>
        <w:t xml:space="preserve">Joseph RATZINGER, </w:t>
      </w:r>
      <w:r w:rsidRPr="00013A46">
        <w:rPr>
          <w:rFonts w:ascii="Times New Roman" w:hAnsi="Times New Roman" w:cs="Times New Roman"/>
          <w:i/>
          <w:sz w:val="22"/>
          <w:szCs w:val="22"/>
        </w:rPr>
        <w:t>Foi chrétienne hier et aujourd’hui,</w:t>
      </w:r>
      <w:r w:rsidRPr="00013A46">
        <w:rPr>
          <w:rFonts w:ascii="Times New Roman" w:hAnsi="Times New Roman" w:cs="Times New Roman"/>
          <w:sz w:val="22"/>
          <w:szCs w:val="22"/>
        </w:rPr>
        <w:t xml:space="preserve"> Paris, Mame, 1976, 51.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EA" w:rsidRDefault="00C064E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EA" w:rsidRDefault="00C064E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EA" w:rsidRDefault="00C064E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D5D2A"/>
    <w:rsid w:val="00007D63"/>
    <w:rsid w:val="00013A46"/>
    <w:rsid w:val="000439BA"/>
    <w:rsid w:val="000524B9"/>
    <w:rsid w:val="00056675"/>
    <w:rsid w:val="00070DA7"/>
    <w:rsid w:val="000D6E65"/>
    <w:rsid w:val="000E27DF"/>
    <w:rsid w:val="00114B1E"/>
    <w:rsid w:val="00127124"/>
    <w:rsid w:val="00145FCB"/>
    <w:rsid w:val="001719C4"/>
    <w:rsid w:val="001A2674"/>
    <w:rsid w:val="001C3C6A"/>
    <w:rsid w:val="001E52D8"/>
    <w:rsid w:val="0026730F"/>
    <w:rsid w:val="002755AE"/>
    <w:rsid w:val="002B202F"/>
    <w:rsid w:val="002B4CE5"/>
    <w:rsid w:val="002E15D0"/>
    <w:rsid w:val="00301103"/>
    <w:rsid w:val="00302C18"/>
    <w:rsid w:val="003507B5"/>
    <w:rsid w:val="003851BD"/>
    <w:rsid w:val="003C3D23"/>
    <w:rsid w:val="003E42EA"/>
    <w:rsid w:val="00407C83"/>
    <w:rsid w:val="00421675"/>
    <w:rsid w:val="004417A7"/>
    <w:rsid w:val="004619A3"/>
    <w:rsid w:val="004642F4"/>
    <w:rsid w:val="004F0D5E"/>
    <w:rsid w:val="004F25B7"/>
    <w:rsid w:val="005027BD"/>
    <w:rsid w:val="005667FD"/>
    <w:rsid w:val="00571AB5"/>
    <w:rsid w:val="005B1FD9"/>
    <w:rsid w:val="005F7A70"/>
    <w:rsid w:val="00620907"/>
    <w:rsid w:val="006818BE"/>
    <w:rsid w:val="006D5C6D"/>
    <w:rsid w:val="00700B17"/>
    <w:rsid w:val="00700CE1"/>
    <w:rsid w:val="00722E15"/>
    <w:rsid w:val="007A4DFF"/>
    <w:rsid w:val="007C15BD"/>
    <w:rsid w:val="00861E07"/>
    <w:rsid w:val="008858F2"/>
    <w:rsid w:val="008D28FC"/>
    <w:rsid w:val="0092689B"/>
    <w:rsid w:val="00934CB1"/>
    <w:rsid w:val="00955DBC"/>
    <w:rsid w:val="00A0225C"/>
    <w:rsid w:val="00A463F5"/>
    <w:rsid w:val="00A62429"/>
    <w:rsid w:val="00A8525A"/>
    <w:rsid w:val="00AA4D15"/>
    <w:rsid w:val="00AB5F43"/>
    <w:rsid w:val="00B61B6D"/>
    <w:rsid w:val="00BA1F7E"/>
    <w:rsid w:val="00BC7843"/>
    <w:rsid w:val="00C064EA"/>
    <w:rsid w:val="00C644BC"/>
    <w:rsid w:val="00CA6693"/>
    <w:rsid w:val="00CD5D2A"/>
    <w:rsid w:val="00CF7FC5"/>
    <w:rsid w:val="00D21611"/>
    <w:rsid w:val="00D272FB"/>
    <w:rsid w:val="00D95DC0"/>
    <w:rsid w:val="00DB7736"/>
    <w:rsid w:val="00E001DA"/>
    <w:rsid w:val="00E122D2"/>
    <w:rsid w:val="00E17C9E"/>
    <w:rsid w:val="00E722E6"/>
    <w:rsid w:val="00F039A8"/>
    <w:rsid w:val="00F33F1F"/>
    <w:rsid w:val="00F6784E"/>
    <w:rsid w:val="00F753B5"/>
    <w:rsid w:val="00F86FCB"/>
    <w:rsid w:val="00FB3CBD"/>
    <w:rsid w:val="00FE42F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673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730F"/>
    <w:rPr>
      <w:sz w:val="20"/>
      <w:szCs w:val="20"/>
    </w:rPr>
  </w:style>
  <w:style w:type="character" w:styleId="Appelnotedebasdep">
    <w:name w:val="footnote reference"/>
    <w:basedOn w:val="Policepardfaut"/>
    <w:uiPriority w:val="99"/>
    <w:semiHidden/>
    <w:unhideWhenUsed/>
    <w:rsid w:val="0026730F"/>
    <w:rPr>
      <w:vertAlign w:val="superscript"/>
    </w:rPr>
  </w:style>
  <w:style w:type="paragraph" w:styleId="En-tte">
    <w:name w:val="header"/>
    <w:basedOn w:val="Normal"/>
    <w:link w:val="En-tteCar"/>
    <w:uiPriority w:val="99"/>
    <w:semiHidden/>
    <w:unhideWhenUsed/>
    <w:rsid w:val="00C064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064EA"/>
  </w:style>
  <w:style w:type="paragraph" w:styleId="Pieddepage">
    <w:name w:val="footer"/>
    <w:basedOn w:val="Normal"/>
    <w:link w:val="PieddepageCar"/>
    <w:uiPriority w:val="99"/>
    <w:unhideWhenUsed/>
    <w:rsid w:val="00C064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4EA"/>
  </w:style>
</w:styles>
</file>

<file path=word/webSettings.xml><?xml version="1.0" encoding="utf-8"?>
<w:webSettings xmlns:r="http://schemas.openxmlformats.org/officeDocument/2006/relationships" xmlns:w="http://schemas.openxmlformats.org/wordprocessingml/2006/main">
  <w:divs>
    <w:div w:id="378628393">
      <w:bodyDiv w:val="1"/>
      <w:marLeft w:val="0"/>
      <w:marRight w:val="0"/>
      <w:marTop w:val="0"/>
      <w:marBottom w:val="0"/>
      <w:divBdr>
        <w:top w:val="none" w:sz="0" w:space="0" w:color="auto"/>
        <w:left w:val="none" w:sz="0" w:space="0" w:color="auto"/>
        <w:bottom w:val="none" w:sz="0" w:space="0" w:color="auto"/>
        <w:right w:val="none" w:sz="0" w:space="0" w:color="auto"/>
      </w:divBdr>
      <w:divsChild>
        <w:div w:id="1648045654">
          <w:marLeft w:val="0"/>
          <w:marRight w:val="0"/>
          <w:marTop w:val="0"/>
          <w:marBottom w:val="0"/>
          <w:divBdr>
            <w:top w:val="none" w:sz="0" w:space="0" w:color="auto"/>
            <w:left w:val="none" w:sz="0" w:space="0" w:color="auto"/>
            <w:bottom w:val="none" w:sz="0" w:space="0" w:color="auto"/>
            <w:right w:val="none" w:sz="0" w:space="0" w:color="auto"/>
          </w:divBdr>
          <w:divsChild>
            <w:div w:id="1638293303">
              <w:marLeft w:val="0"/>
              <w:marRight w:val="0"/>
              <w:marTop w:val="0"/>
              <w:marBottom w:val="284"/>
              <w:divBdr>
                <w:top w:val="none" w:sz="0" w:space="0" w:color="auto"/>
                <w:left w:val="none" w:sz="0" w:space="0" w:color="auto"/>
                <w:bottom w:val="none" w:sz="0" w:space="0" w:color="auto"/>
                <w:right w:val="none" w:sz="0" w:space="0" w:color="auto"/>
              </w:divBdr>
            </w:div>
          </w:divsChild>
        </w:div>
        <w:div w:id="1397633275">
          <w:marLeft w:val="0"/>
          <w:marRight w:val="0"/>
          <w:marTop w:val="0"/>
          <w:marBottom w:val="284"/>
          <w:divBdr>
            <w:top w:val="none" w:sz="0" w:space="0" w:color="auto"/>
            <w:left w:val="none" w:sz="0" w:space="0" w:color="auto"/>
            <w:bottom w:val="none" w:sz="0" w:space="0" w:color="auto"/>
            <w:right w:val="none" w:sz="0" w:space="0" w:color="auto"/>
          </w:divBdr>
          <w:divsChild>
            <w:div w:id="1076976928">
              <w:marLeft w:val="0"/>
              <w:marRight w:val="0"/>
              <w:marTop w:val="0"/>
              <w:marBottom w:val="284"/>
              <w:divBdr>
                <w:top w:val="none" w:sz="0" w:space="0" w:color="auto"/>
                <w:left w:val="none" w:sz="0" w:space="0" w:color="auto"/>
                <w:bottom w:val="none" w:sz="0" w:space="0" w:color="auto"/>
                <w:right w:val="none" w:sz="0" w:space="0" w:color="auto"/>
              </w:divBdr>
            </w:div>
            <w:div w:id="1092093147">
              <w:marLeft w:val="0"/>
              <w:marRight w:val="0"/>
              <w:marTop w:val="0"/>
              <w:marBottom w:val="284"/>
              <w:divBdr>
                <w:top w:val="none" w:sz="0" w:space="0" w:color="auto"/>
                <w:left w:val="none" w:sz="0" w:space="0" w:color="auto"/>
                <w:bottom w:val="none" w:sz="0" w:space="0" w:color="auto"/>
                <w:right w:val="none" w:sz="0" w:space="0" w:color="auto"/>
              </w:divBdr>
            </w:div>
            <w:div w:id="1576625857">
              <w:marLeft w:val="0"/>
              <w:marRight w:val="0"/>
              <w:marTop w:val="0"/>
              <w:marBottom w:val="284"/>
              <w:divBdr>
                <w:top w:val="none" w:sz="0" w:space="0" w:color="auto"/>
                <w:left w:val="none" w:sz="0" w:space="0" w:color="auto"/>
                <w:bottom w:val="none" w:sz="0" w:space="0" w:color="auto"/>
                <w:right w:val="none" w:sz="0" w:space="0" w:color="auto"/>
              </w:divBdr>
            </w:div>
            <w:div w:id="370541928">
              <w:marLeft w:val="0"/>
              <w:marRight w:val="0"/>
              <w:marTop w:val="0"/>
              <w:marBottom w:val="284"/>
              <w:divBdr>
                <w:top w:val="none" w:sz="0" w:space="0" w:color="auto"/>
                <w:left w:val="none" w:sz="0" w:space="0" w:color="auto"/>
                <w:bottom w:val="none" w:sz="0" w:space="0" w:color="auto"/>
                <w:right w:val="none" w:sz="0" w:space="0" w:color="auto"/>
              </w:divBdr>
            </w:div>
            <w:div w:id="1661351595">
              <w:marLeft w:val="0"/>
              <w:marRight w:val="0"/>
              <w:marTop w:val="0"/>
              <w:marBottom w:val="284"/>
              <w:divBdr>
                <w:top w:val="none" w:sz="0" w:space="0" w:color="auto"/>
                <w:left w:val="none" w:sz="0" w:space="0" w:color="auto"/>
                <w:bottom w:val="none" w:sz="0" w:space="0" w:color="auto"/>
                <w:right w:val="none" w:sz="0" w:space="0" w:color="auto"/>
              </w:divBdr>
            </w:div>
            <w:div w:id="1401976136">
              <w:marLeft w:val="0"/>
              <w:marRight w:val="0"/>
              <w:marTop w:val="0"/>
              <w:marBottom w:val="284"/>
              <w:divBdr>
                <w:top w:val="none" w:sz="0" w:space="0" w:color="auto"/>
                <w:left w:val="none" w:sz="0" w:space="0" w:color="auto"/>
                <w:bottom w:val="none" w:sz="0" w:space="0" w:color="auto"/>
                <w:right w:val="none" w:sz="0" w:space="0" w:color="auto"/>
              </w:divBdr>
            </w:div>
            <w:div w:id="2117629562">
              <w:marLeft w:val="0"/>
              <w:marRight w:val="0"/>
              <w:marTop w:val="0"/>
              <w:marBottom w:val="284"/>
              <w:divBdr>
                <w:top w:val="none" w:sz="0" w:space="0" w:color="auto"/>
                <w:left w:val="none" w:sz="0" w:space="0" w:color="auto"/>
                <w:bottom w:val="none" w:sz="0" w:space="0" w:color="auto"/>
                <w:right w:val="none" w:sz="0" w:space="0" w:color="auto"/>
              </w:divBdr>
            </w:div>
            <w:div w:id="1313563653">
              <w:marLeft w:val="0"/>
              <w:marRight w:val="0"/>
              <w:marTop w:val="0"/>
              <w:marBottom w:val="284"/>
              <w:divBdr>
                <w:top w:val="none" w:sz="0" w:space="0" w:color="auto"/>
                <w:left w:val="none" w:sz="0" w:space="0" w:color="auto"/>
                <w:bottom w:val="none" w:sz="0" w:space="0" w:color="auto"/>
                <w:right w:val="none" w:sz="0" w:space="0" w:color="auto"/>
              </w:divBdr>
            </w:div>
            <w:div w:id="1174690412">
              <w:marLeft w:val="0"/>
              <w:marRight w:val="0"/>
              <w:marTop w:val="0"/>
              <w:marBottom w:val="284"/>
              <w:divBdr>
                <w:top w:val="none" w:sz="0" w:space="0" w:color="auto"/>
                <w:left w:val="none" w:sz="0" w:space="0" w:color="auto"/>
                <w:bottom w:val="none" w:sz="0" w:space="0" w:color="auto"/>
                <w:right w:val="none" w:sz="0" w:space="0" w:color="auto"/>
              </w:divBdr>
            </w:div>
            <w:div w:id="2068258597">
              <w:marLeft w:val="0"/>
              <w:marRight w:val="0"/>
              <w:marTop w:val="0"/>
              <w:marBottom w:val="284"/>
              <w:divBdr>
                <w:top w:val="none" w:sz="0" w:space="0" w:color="auto"/>
                <w:left w:val="none" w:sz="0" w:space="0" w:color="auto"/>
                <w:bottom w:val="none" w:sz="0" w:space="0" w:color="auto"/>
                <w:right w:val="none" w:sz="0" w:space="0" w:color="auto"/>
              </w:divBdr>
            </w:div>
            <w:div w:id="1497308331">
              <w:marLeft w:val="0"/>
              <w:marRight w:val="0"/>
              <w:marTop w:val="0"/>
              <w:marBottom w:val="284"/>
              <w:divBdr>
                <w:top w:val="none" w:sz="0" w:space="0" w:color="auto"/>
                <w:left w:val="none" w:sz="0" w:space="0" w:color="auto"/>
                <w:bottom w:val="none" w:sz="0" w:space="0" w:color="auto"/>
                <w:right w:val="none" w:sz="0" w:space="0" w:color="auto"/>
              </w:divBdr>
            </w:div>
            <w:div w:id="1628000450">
              <w:marLeft w:val="0"/>
              <w:marRight w:val="0"/>
              <w:marTop w:val="0"/>
              <w:marBottom w:val="284"/>
              <w:divBdr>
                <w:top w:val="none" w:sz="0" w:space="0" w:color="auto"/>
                <w:left w:val="none" w:sz="0" w:space="0" w:color="auto"/>
                <w:bottom w:val="none" w:sz="0" w:space="0" w:color="auto"/>
                <w:right w:val="none" w:sz="0" w:space="0" w:color="auto"/>
              </w:divBdr>
            </w:div>
            <w:div w:id="1023939022">
              <w:marLeft w:val="0"/>
              <w:marRight w:val="0"/>
              <w:marTop w:val="0"/>
              <w:marBottom w:val="284"/>
              <w:divBdr>
                <w:top w:val="none" w:sz="0" w:space="0" w:color="auto"/>
                <w:left w:val="none" w:sz="0" w:space="0" w:color="auto"/>
                <w:bottom w:val="none" w:sz="0" w:space="0" w:color="auto"/>
                <w:right w:val="none" w:sz="0" w:space="0" w:color="auto"/>
              </w:divBdr>
            </w:div>
            <w:div w:id="399065405">
              <w:marLeft w:val="0"/>
              <w:marRight w:val="0"/>
              <w:marTop w:val="0"/>
              <w:marBottom w:val="284"/>
              <w:divBdr>
                <w:top w:val="none" w:sz="0" w:space="0" w:color="auto"/>
                <w:left w:val="none" w:sz="0" w:space="0" w:color="auto"/>
                <w:bottom w:val="none" w:sz="0" w:space="0" w:color="auto"/>
                <w:right w:val="none" w:sz="0" w:space="0" w:color="auto"/>
              </w:divBdr>
            </w:div>
            <w:div w:id="1594390666">
              <w:marLeft w:val="0"/>
              <w:marRight w:val="0"/>
              <w:marTop w:val="0"/>
              <w:marBottom w:val="284"/>
              <w:divBdr>
                <w:top w:val="none" w:sz="0" w:space="0" w:color="auto"/>
                <w:left w:val="none" w:sz="0" w:space="0" w:color="auto"/>
                <w:bottom w:val="none" w:sz="0" w:space="0" w:color="auto"/>
                <w:right w:val="none" w:sz="0" w:space="0" w:color="auto"/>
              </w:divBdr>
            </w:div>
            <w:div w:id="1735616023">
              <w:marLeft w:val="0"/>
              <w:marRight w:val="0"/>
              <w:marTop w:val="0"/>
              <w:marBottom w:val="284"/>
              <w:divBdr>
                <w:top w:val="none" w:sz="0" w:space="0" w:color="auto"/>
                <w:left w:val="none" w:sz="0" w:space="0" w:color="auto"/>
                <w:bottom w:val="none" w:sz="0" w:space="0" w:color="auto"/>
                <w:right w:val="none" w:sz="0" w:space="0" w:color="auto"/>
              </w:divBdr>
            </w:div>
            <w:div w:id="932932206">
              <w:marLeft w:val="0"/>
              <w:marRight w:val="0"/>
              <w:marTop w:val="0"/>
              <w:marBottom w:val="284"/>
              <w:divBdr>
                <w:top w:val="none" w:sz="0" w:space="0" w:color="auto"/>
                <w:left w:val="none" w:sz="0" w:space="0" w:color="auto"/>
                <w:bottom w:val="none" w:sz="0" w:space="0" w:color="auto"/>
                <w:right w:val="none" w:sz="0" w:space="0" w:color="auto"/>
              </w:divBdr>
            </w:div>
            <w:div w:id="326136784">
              <w:marLeft w:val="0"/>
              <w:marRight w:val="0"/>
              <w:marTop w:val="0"/>
              <w:marBottom w:val="284"/>
              <w:divBdr>
                <w:top w:val="none" w:sz="0" w:space="0" w:color="auto"/>
                <w:left w:val="none" w:sz="0" w:space="0" w:color="auto"/>
                <w:bottom w:val="none" w:sz="0" w:space="0" w:color="auto"/>
                <w:right w:val="none" w:sz="0" w:space="0" w:color="auto"/>
              </w:divBdr>
            </w:div>
            <w:div w:id="798063538">
              <w:marLeft w:val="0"/>
              <w:marRight w:val="0"/>
              <w:marTop w:val="0"/>
              <w:marBottom w:val="284"/>
              <w:divBdr>
                <w:top w:val="none" w:sz="0" w:space="0" w:color="auto"/>
                <w:left w:val="none" w:sz="0" w:space="0" w:color="auto"/>
                <w:bottom w:val="none" w:sz="0" w:space="0" w:color="auto"/>
                <w:right w:val="none" w:sz="0" w:space="0" w:color="auto"/>
              </w:divBdr>
            </w:div>
            <w:div w:id="26417654">
              <w:marLeft w:val="0"/>
              <w:marRight w:val="0"/>
              <w:marTop w:val="0"/>
              <w:marBottom w:val="284"/>
              <w:divBdr>
                <w:top w:val="none" w:sz="0" w:space="0" w:color="auto"/>
                <w:left w:val="none" w:sz="0" w:space="0" w:color="auto"/>
                <w:bottom w:val="none" w:sz="0" w:space="0" w:color="auto"/>
                <w:right w:val="none" w:sz="0" w:space="0" w:color="auto"/>
              </w:divBdr>
            </w:div>
            <w:div w:id="82772488">
              <w:marLeft w:val="0"/>
              <w:marRight w:val="0"/>
              <w:marTop w:val="0"/>
              <w:marBottom w:val="284"/>
              <w:divBdr>
                <w:top w:val="none" w:sz="0" w:space="0" w:color="auto"/>
                <w:left w:val="none" w:sz="0" w:space="0" w:color="auto"/>
                <w:bottom w:val="none" w:sz="0" w:space="0" w:color="auto"/>
                <w:right w:val="none" w:sz="0" w:space="0" w:color="auto"/>
              </w:divBdr>
            </w:div>
            <w:div w:id="1706833454">
              <w:marLeft w:val="0"/>
              <w:marRight w:val="0"/>
              <w:marTop w:val="0"/>
              <w:marBottom w:val="284"/>
              <w:divBdr>
                <w:top w:val="none" w:sz="0" w:space="0" w:color="auto"/>
                <w:left w:val="none" w:sz="0" w:space="0" w:color="auto"/>
                <w:bottom w:val="none" w:sz="0" w:space="0" w:color="auto"/>
                <w:right w:val="none" w:sz="0" w:space="0" w:color="auto"/>
              </w:divBdr>
            </w:div>
            <w:div w:id="636683367">
              <w:marLeft w:val="0"/>
              <w:marRight w:val="0"/>
              <w:marTop w:val="0"/>
              <w:marBottom w:val="284"/>
              <w:divBdr>
                <w:top w:val="none" w:sz="0" w:space="0" w:color="auto"/>
                <w:left w:val="none" w:sz="0" w:space="0" w:color="auto"/>
                <w:bottom w:val="none" w:sz="0" w:space="0" w:color="auto"/>
                <w:right w:val="none" w:sz="0" w:space="0" w:color="auto"/>
              </w:divBdr>
            </w:div>
            <w:div w:id="1908412734">
              <w:marLeft w:val="0"/>
              <w:marRight w:val="0"/>
              <w:marTop w:val="0"/>
              <w:marBottom w:val="284"/>
              <w:divBdr>
                <w:top w:val="none" w:sz="0" w:space="0" w:color="auto"/>
                <w:left w:val="none" w:sz="0" w:space="0" w:color="auto"/>
                <w:bottom w:val="none" w:sz="0" w:space="0" w:color="auto"/>
                <w:right w:val="none" w:sz="0" w:space="0" w:color="auto"/>
              </w:divBdr>
            </w:div>
            <w:div w:id="301353291">
              <w:marLeft w:val="0"/>
              <w:marRight w:val="0"/>
              <w:marTop w:val="0"/>
              <w:marBottom w:val="284"/>
              <w:divBdr>
                <w:top w:val="none" w:sz="0" w:space="0" w:color="auto"/>
                <w:left w:val="none" w:sz="0" w:space="0" w:color="auto"/>
                <w:bottom w:val="none" w:sz="0" w:space="0" w:color="auto"/>
                <w:right w:val="none" w:sz="0" w:space="0" w:color="auto"/>
              </w:divBdr>
            </w:div>
            <w:div w:id="1391535517">
              <w:marLeft w:val="0"/>
              <w:marRight w:val="0"/>
              <w:marTop w:val="0"/>
              <w:marBottom w:val="284"/>
              <w:divBdr>
                <w:top w:val="none" w:sz="0" w:space="0" w:color="auto"/>
                <w:left w:val="none" w:sz="0" w:space="0" w:color="auto"/>
                <w:bottom w:val="none" w:sz="0" w:space="0" w:color="auto"/>
                <w:right w:val="none" w:sz="0" w:space="0" w:color="auto"/>
              </w:divBdr>
            </w:div>
            <w:div w:id="417556000">
              <w:marLeft w:val="0"/>
              <w:marRight w:val="0"/>
              <w:marTop w:val="0"/>
              <w:marBottom w:val="284"/>
              <w:divBdr>
                <w:top w:val="none" w:sz="0" w:space="0" w:color="auto"/>
                <w:left w:val="none" w:sz="0" w:space="0" w:color="auto"/>
                <w:bottom w:val="none" w:sz="0" w:space="0" w:color="auto"/>
                <w:right w:val="none" w:sz="0" w:space="0" w:color="auto"/>
              </w:divBdr>
            </w:div>
            <w:div w:id="2023429918">
              <w:marLeft w:val="0"/>
              <w:marRight w:val="0"/>
              <w:marTop w:val="0"/>
              <w:marBottom w:val="284"/>
              <w:divBdr>
                <w:top w:val="none" w:sz="0" w:space="0" w:color="auto"/>
                <w:left w:val="none" w:sz="0" w:space="0" w:color="auto"/>
                <w:bottom w:val="none" w:sz="0" w:space="0" w:color="auto"/>
                <w:right w:val="none" w:sz="0" w:space="0" w:color="auto"/>
              </w:divBdr>
            </w:div>
            <w:div w:id="1564874677">
              <w:marLeft w:val="0"/>
              <w:marRight w:val="0"/>
              <w:marTop w:val="0"/>
              <w:marBottom w:val="0"/>
              <w:divBdr>
                <w:top w:val="none" w:sz="0" w:space="0" w:color="auto"/>
                <w:left w:val="none" w:sz="0" w:space="0" w:color="auto"/>
                <w:bottom w:val="none" w:sz="0" w:space="0" w:color="auto"/>
                <w:right w:val="none" w:sz="0" w:space="0" w:color="auto"/>
              </w:divBdr>
            </w:div>
            <w:div w:id="321276544">
              <w:marLeft w:val="0"/>
              <w:marRight w:val="0"/>
              <w:marTop w:val="0"/>
              <w:marBottom w:val="0"/>
              <w:divBdr>
                <w:top w:val="none" w:sz="0" w:space="0" w:color="auto"/>
                <w:left w:val="none" w:sz="0" w:space="0" w:color="auto"/>
                <w:bottom w:val="none" w:sz="0" w:space="0" w:color="auto"/>
                <w:right w:val="none" w:sz="0" w:space="0" w:color="auto"/>
              </w:divBdr>
            </w:div>
            <w:div w:id="1065836347">
              <w:marLeft w:val="0"/>
              <w:marRight w:val="0"/>
              <w:marTop w:val="0"/>
              <w:marBottom w:val="0"/>
              <w:divBdr>
                <w:top w:val="none" w:sz="0" w:space="0" w:color="auto"/>
                <w:left w:val="none" w:sz="0" w:space="0" w:color="auto"/>
                <w:bottom w:val="none" w:sz="0" w:space="0" w:color="auto"/>
                <w:right w:val="none" w:sz="0" w:space="0" w:color="auto"/>
              </w:divBdr>
            </w:div>
            <w:div w:id="2072070180">
              <w:marLeft w:val="0"/>
              <w:marRight w:val="0"/>
              <w:marTop w:val="0"/>
              <w:marBottom w:val="0"/>
              <w:divBdr>
                <w:top w:val="none" w:sz="0" w:space="0" w:color="auto"/>
                <w:left w:val="none" w:sz="0" w:space="0" w:color="auto"/>
                <w:bottom w:val="none" w:sz="0" w:space="0" w:color="auto"/>
                <w:right w:val="none" w:sz="0" w:space="0" w:color="auto"/>
              </w:divBdr>
            </w:div>
            <w:div w:id="511913176">
              <w:marLeft w:val="0"/>
              <w:marRight w:val="0"/>
              <w:marTop w:val="0"/>
              <w:marBottom w:val="0"/>
              <w:divBdr>
                <w:top w:val="none" w:sz="0" w:space="0" w:color="auto"/>
                <w:left w:val="none" w:sz="0" w:space="0" w:color="auto"/>
                <w:bottom w:val="none" w:sz="0" w:space="0" w:color="auto"/>
                <w:right w:val="none" w:sz="0" w:space="0" w:color="auto"/>
              </w:divBdr>
            </w:div>
            <w:div w:id="20065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FB89F-3F52-4CCA-94E4-25672150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4194</Words>
  <Characters>23070</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Pierre</cp:lastModifiedBy>
  <cp:revision>2</cp:revision>
  <dcterms:created xsi:type="dcterms:W3CDTF">2025-07-23T09:15:00Z</dcterms:created>
  <dcterms:modified xsi:type="dcterms:W3CDTF">2025-07-23T09:15:00Z</dcterms:modified>
</cp:coreProperties>
</file>