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D1F" w:rsidRDefault="00F97D1F" w:rsidP="00F97D1F">
      <w:pPr>
        <w:jc w:val="center"/>
      </w:pPr>
      <w:r w:rsidRPr="009E4328">
        <w:rPr>
          <w:b/>
          <w:bCs/>
        </w:rPr>
        <w:t>La</w:t>
      </w:r>
      <w:r w:rsidR="00C76145">
        <w:rPr>
          <w:b/>
          <w:bCs/>
        </w:rPr>
        <w:t xml:space="preserve"> </w:t>
      </w:r>
      <w:r w:rsidRPr="009E4328">
        <w:rPr>
          <w:b/>
          <w:bCs/>
        </w:rPr>
        <w:t>mal</w:t>
      </w:r>
      <w:r w:rsidR="00C76145">
        <w:rPr>
          <w:b/>
          <w:bCs/>
        </w:rPr>
        <w:t xml:space="preserve"> </w:t>
      </w:r>
      <w:r w:rsidRPr="009E4328">
        <w:rPr>
          <w:b/>
          <w:bCs/>
        </w:rPr>
        <w:t>nommée</w:t>
      </w:r>
      <w:r w:rsidR="00C76145">
        <w:rPr>
          <w:b/>
          <w:bCs/>
        </w:rPr>
        <w:t xml:space="preserve"> </w:t>
      </w:r>
      <w:r w:rsidRPr="009E4328">
        <w:rPr>
          <w:b/>
          <w:bCs/>
        </w:rPr>
        <w:t>vérité</w:t>
      </w:r>
      <w:r w:rsidR="00C76145">
        <w:rPr>
          <w:b/>
          <w:bCs/>
        </w:rPr>
        <w:t xml:space="preserve"> </w:t>
      </w:r>
      <w:r w:rsidRPr="009E4328">
        <w:rPr>
          <w:b/>
          <w:bCs/>
        </w:rPr>
        <w:t>du</w:t>
      </w:r>
      <w:r w:rsidR="00C76145">
        <w:rPr>
          <w:b/>
          <w:bCs/>
        </w:rPr>
        <w:t xml:space="preserve"> </w:t>
      </w:r>
      <w:r w:rsidRPr="009E4328">
        <w:rPr>
          <w:b/>
          <w:bCs/>
        </w:rPr>
        <w:t>christianisme</w:t>
      </w:r>
      <w:r w:rsidRPr="009E4328">
        <w:rPr>
          <w:b/>
          <w:bCs/>
        </w:rPr>
        <w:br/>
        <w:t>D’</w:t>
      </w:r>
      <w:r w:rsidRPr="009E4328">
        <w:rPr>
          <w:b/>
          <w:bCs/>
          <w:i/>
          <w:iCs/>
        </w:rPr>
        <w:t>emeth</w:t>
      </w:r>
      <w:r w:rsidR="00C76145">
        <w:rPr>
          <w:b/>
          <w:bCs/>
          <w:i/>
          <w:iCs/>
        </w:rPr>
        <w:t xml:space="preserve"> </w:t>
      </w:r>
      <w:r w:rsidRPr="009E4328">
        <w:rPr>
          <w:b/>
          <w:bCs/>
        </w:rPr>
        <w:t>à</w:t>
      </w:r>
      <w:r w:rsidR="00C76145">
        <w:rPr>
          <w:b/>
          <w:bCs/>
        </w:rPr>
        <w:t xml:space="preserve"> </w:t>
      </w:r>
      <w:r w:rsidRPr="009E4328">
        <w:rPr>
          <w:b/>
          <w:bCs/>
          <w:i/>
          <w:iCs/>
        </w:rPr>
        <w:t>alètheia</w:t>
      </w:r>
      <w:r w:rsidRPr="009E4328">
        <w:rPr>
          <w:b/>
          <w:bCs/>
        </w:rPr>
        <w:br/>
      </w:r>
      <w:r w:rsidR="00063326">
        <w:t xml:space="preserve">Jean-Pierre Castel </w:t>
      </w:r>
      <w:r w:rsidR="00063326">
        <w:br/>
      </w:r>
      <w:r w:rsidRPr="009E4328">
        <w:t>Presse</w:t>
      </w:r>
      <w:r w:rsidR="00C76145">
        <w:t xml:space="preserve"> </w:t>
      </w:r>
      <w:r w:rsidRPr="009E4328">
        <w:t>universitaires</w:t>
      </w:r>
      <w:r w:rsidR="00C76145">
        <w:t xml:space="preserve"> </w:t>
      </w:r>
      <w:r w:rsidRPr="009E4328">
        <w:t>de</w:t>
      </w:r>
      <w:r w:rsidR="00C76145">
        <w:t xml:space="preserve"> </w:t>
      </w:r>
      <w:r w:rsidRPr="009E4328">
        <w:t>Louvain</w:t>
      </w:r>
      <w:r w:rsidRPr="009E4328">
        <w:br/>
      </w:r>
      <w:hyperlink r:id="rId7" w:history="1">
        <w:r w:rsidRPr="00DA4F1F">
          <w:rPr>
            <w:rStyle w:val="Lienhypertexte"/>
          </w:rPr>
          <w:t>https://pul.uclouvain.be/b</w:t>
        </w:r>
        <w:r w:rsidRPr="00DA4F1F">
          <w:rPr>
            <w:rStyle w:val="Lienhypertexte"/>
          </w:rPr>
          <w:t>o</w:t>
        </w:r>
        <w:r w:rsidRPr="00DA4F1F">
          <w:rPr>
            <w:rStyle w:val="Lienhypertexte"/>
          </w:rPr>
          <w:t>ok/?GCOI=29303100762040</w:t>
        </w:r>
      </w:hyperlink>
    </w:p>
    <w:p w:rsidR="00F97D1F" w:rsidRPr="009E4328" w:rsidRDefault="00F97D1F" w:rsidP="00F97D1F">
      <w:pPr>
        <w:jc w:val="center"/>
      </w:pPr>
      <w:r>
        <w:t>RESUME</w:t>
      </w:r>
    </w:p>
    <w:p w:rsidR="0039468E" w:rsidRDefault="0039468E" w:rsidP="00D106EE">
      <w:pPr>
        <w:jc w:val="both"/>
      </w:pPr>
      <w:r>
        <w:t>« M</w:t>
      </w:r>
      <w:r w:rsidRPr="007C56BC">
        <w:t>al nommer un objet</w:t>
      </w:r>
      <w:r>
        <w:t xml:space="preserve">, c’est ajouter au malheur de ce monde », avertissait Camus. Le mot </w:t>
      </w:r>
      <w:r w:rsidR="00D106EE">
        <w:t>« </w:t>
      </w:r>
      <w:r>
        <w:t>vérité</w:t>
      </w:r>
      <w:r w:rsidR="00D106EE">
        <w:t> »</w:t>
      </w:r>
      <w:r>
        <w:t xml:space="preserve">, dont le christianisme </w:t>
      </w:r>
      <w:r w:rsidR="00F97D1F">
        <w:t xml:space="preserve">use et abuse </w:t>
      </w:r>
      <w:r>
        <w:t>dans des expressions comme « la religion de la vérité », « le Dieu de vérité », « la vérité des Evangiles »</w:t>
      </w:r>
      <w:r w:rsidR="00625E1F">
        <w:rPr>
          <w:rStyle w:val="Appelnotedebasdep"/>
        </w:rPr>
        <w:footnoteReference w:id="2"/>
      </w:r>
      <w:r>
        <w:t xml:space="preserve">, </w:t>
      </w:r>
      <w:r w:rsidR="00F97D1F">
        <w:t>résulte</w:t>
      </w:r>
      <w:r w:rsidR="00D106EE">
        <w:t>de la traduction</w:t>
      </w:r>
      <w:r>
        <w:t xml:space="preserve"> de l’hébreu </w:t>
      </w:r>
      <w:r w:rsidRPr="0039468E">
        <w:rPr>
          <w:i/>
          <w:iCs/>
        </w:rPr>
        <w:t>‘emeth</w:t>
      </w:r>
      <w:r>
        <w:t xml:space="preserve"> (fiabilité) </w:t>
      </w:r>
      <w:r w:rsidR="00D106EE">
        <w:t>par le</w:t>
      </w:r>
      <w:r>
        <w:t xml:space="preserve"> grec </w:t>
      </w:r>
      <w:r w:rsidRPr="0039468E">
        <w:rPr>
          <w:i/>
          <w:iCs/>
        </w:rPr>
        <w:t>alètheia</w:t>
      </w:r>
      <w:r>
        <w:t xml:space="preserve"> (vérité). Jésus parlait en effet en araméen (proche del’hébreu) tandis que les Evangiles ont été écrits en grec. Ainsi, Jésus n’a jamais dit</w:t>
      </w:r>
      <w:r w:rsidR="008A12AC">
        <w:t>,</w:t>
      </w:r>
      <w:r w:rsidR="00D106EE">
        <w:t>en grec</w:t>
      </w:r>
      <w:r w:rsidR="00DA3C76">
        <w:t>,</w:t>
      </w:r>
      <w:r>
        <w:t>« Je suis le chemin, la vérité et la vie »</w:t>
      </w:r>
      <w:r w:rsidR="00DA3C76">
        <w:t>(</w:t>
      </w:r>
      <w:r w:rsidR="00D106EE">
        <w:t>Jean</w:t>
      </w:r>
      <w:r w:rsidR="00DA3C76">
        <w:t xml:space="preserve"> 14,6)</w:t>
      </w:r>
      <w:r w:rsidR="00C76145">
        <w:t xml:space="preserve"> </w:t>
      </w:r>
      <w:r>
        <w:t>mais</w:t>
      </w:r>
      <w:r w:rsidR="00F97D1F">
        <w:t>,</w:t>
      </w:r>
      <w:r w:rsidR="00DA3C76">
        <w:t>en araméen</w:t>
      </w:r>
      <w:r w:rsidR="00625E1F">
        <w:t>,</w:t>
      </w:r>
      <w:r>
        <w:t xml:space="preserve">quelque chose comme « je </w:t>
      </w:r>
      <w:r w:rsidR="00625E1F">
        <w:t>vous montre</w:t>
      </w:r>
      <w:r>
        <w:t xml:space="preserve"> un chemin fiable vers le salut »</w:t>
      </w:r>
      <w:r w:rsidR="004A61E7">
        <w:t xml:space="preserve">. </w:t>
      </w:r>
      <w:r w:rsidR="00625E1F">
        <w:t>Passer</w:t>
      </w:r>
      <w:r w:rsidR="004A61E7">
        <w:t xml:space="preserve"> de la fiabilité à la vérité</w:t>
      </w:r>
      <w:r w:rsidR="00625E1F">
        <w:t xml:space="preserve">, c’est passer </w:t>
      </w:r>
      <w:r w:rsidR="004A61E7">
        <w:t xml:space="preserve">d’un régime de vérité d’autorité, basé sur la confiance accordée au locuteur, </w:t>
      </w:r>
      <w:r w:rsidR="00DA3C76">
        <w:t>une vérité</w:t>
      </w:r>
      <w:r w:rsidR="008A12AC">
        <w:t xml:space="preserve"> donc subjecti</w:t>
      </w:r>
      <w:r w:rsidR="00DA3C76">
        <w:t>ve</w:t>
      </w:r>
      <w:r w:rsidR="008A12AC">
        <w:t xml:space="preserve">, </w:t>
      </w:r>
      <w:r w:rsidR="004A61E7">
        <w:t xml:space="preserve">au régime de la vérité rationnelle, </w:t>
      </w:r>
      <w:r w:rsidR="00625E1F">
        <w:t xml:space="preserve">objective, </w:t>
      </w:r>
      <w:r w:rsidR="004A61E7">
        <w:t>basée sur la preuve, la vérification par des tiers</w:t>
      </w:r>
      <w:r w:rsidR="008A12AC">
        <w:t xml:space="preserve">. </w:t>
      </w:r>
      <w:r w:rsidR="00DA3C76">
        <w:t>La vérité objective étant</w:t>
      </w:r>
      <w:r w:rsidR="00625E1F">
        <w:t>, au même titre que la raison,</w:t>
      </w:r>
      <w:r w:rsidR="00DA3C76">
        <w:t xml:space="preserve"> unique et universelle,</w:t>
      </w:r>
      <w:r w:rsidR="002219A3">
        <w:t xml:space="preserve"> l’Eglise pourra</w:t>
      </w:r>
      <w:r w:rsidR="00DA3C76">
        <w:t xml:space="preserve"> dès lors prétendre au monopole de la vérité</w:t>
      </w:r>
      <w:r w:rsidR="00625E1F">
        <w:t xml:space="preserve"> et, </w:t>
      </w:r>
      <w:r w:rsidR="002219A3">
        <w:t>au nom du salut de la victime, « persécuter par amour », comme l’expliquait saint Augustin.</w:t>
      </w:r>
    </w:p>
    <w:p w:rsidR="008A12AC" w:rsidRDefault="002219A3" w:rsidP="00D106EE">
      <w:pPr>
        <w:jc w:val="both"/>
      </w:pPr>
      <w:r>
        <w:t>Cet essai retrace les différentes expressions qu’a prise</w:t>
      </w:r>
      <w:r w:rsidR="00E43570">
        <w:t>s</w:t>
      </w:r>
      <w:r w:rsidR="008A12AC">
        <w:t>au fil de l’histoire du christianisme ce glissement sémantique de fiabilité à vérité,</w:t>
      </w:r>
      <w:r w:rsidR="00DA3C76">
        <w:t>depuis « Ta parole est vérité » (</w:t>
      </w:r>
      <w:r w:rsidR="00DA3C76" w:rsidRPr="00DA3C76">
        <w:t>Jean 17,17</w:t>
      </w:r>
      <w:r w:rsidR="00625E1F">
        <w:t>)</w:t>
      </w:r>
      <w:r w:rsidR="00DA3C76">
        <w:t xml:space="preserve"> jusqu’aux exposés de Jean-Paul II et </w:t>
      </w:r>
      <w:r w:rsidR="00625E1F">
        <w:t xml:space="preserve">de </w:t>
      </w:r>
      <w:r w:rsidR="00DA3C76">
        <w:t>Joseph Ratzinger sur « la vérité du christianisme », en  passant par</w:t>
      </w:r>
      <w:r w:rsidR="008A12AC">
        <w:t>« </w:t>
      </w:r>
      <w:r>
        <w:t>la théologie du logos</w:t>
      </w:r>
      <w:r w:rsidR="008A12AC">
        <w:t> »</w:t>
      </w:r>
      <w:r>
        <w:t xml:space="preserve"> (qui identifie le Christ à la vérité), l’affirmation de </w:t>
      </w:r>
      <w:r w:rsidR="008A12AC">
        <w:t>« </w:t>
      </w:r>
      <w:r>
        <w:t>l’union de la foi et de la raison</w:t>
      </w:r>
      <w:r w:rsidR="008A12AC">
        <w:t> »</w:t>
      </w:r>
      <w:r>
        <w:t xml:space="preserve">, la revendication du christianisme comme </w:t>
      </w:r>
      <w:r w:rsidR="008A12AC">
        <w:t>« </w:t>
      </w:r>
      <w:r>
        <w:t>vraie religion</w:t>
      </w:r>
      <w:r w:rsidR="008A12AC">
        <w:t> »</w:t>
      </w:r>
      <w:r>
        <w:t xml:space="preserve"> et </w:t>
      </w:r>
      <w:r w:rsidR="008A12AC">
        <w:t>« </w:t>
      </w:r>
      <w:r>
        <w:t>vraie philosophie</w:t>
      </w:r>
      <w:r w:rsidR="008A12AC">
        <w:t> »</w:t>
      </w:r>
      <w:r w:rsidR="00E43570">
        <w:t xml:space="preserve">, sa prétention à </w:t>
      </w:r>
      <w:r w:rsidR="00621131">
        <w:t xml:space="preserve">réaliser </w:t>
      </w:r>
      <w:r w:rsidR="00E43570">
        <w:t xml:space="preserve">la </w:t>
      </w:r>
      <w:r w:rsidR="008A12AC">
        <w:t>« </w:t>
      </w:r>
      <w:r w:rsidR="00E43570">
        <w:t>synthèse entre Athènes et Jérusalem</w:t>
      </w:r>
      <w:r w:rsidR="008A12AC">
        <w:t> »</w:t>
      </w:r>
      <w:r w:rsidR="009C63EA">
        <w:t>, voire d’être « à l’origine de la science moderne »</w:t>
      </w:r>
      <w:r>
        <w:t>.</w:t>
      </w:r>
      <w:r w:rsidR="008A12AC">
        <w:t xml:space="preserve"> Ce glissement de sens</w:t>
      </w:r>
      <w:r>
        <w:t xml:space="preserve"> n’a </w:t>
      </w:r>
      <w:r w:rsidR="00621131">
        <w:t xml:space="preserve">toutefois </w:t>
      </w:r>
      <w:r>
        <w:t>été relevé</w:t>
      </w:r>
      <w:r w:rsidR="00ED1422">
        <w:t xml:space="preserve"> qu’</w:t>
      </w:r>
      <w:r w:rsidR="00E43570">
        <w:t xml:space="preserve">à l’occasion du </w:t>
      </w:r>
      <w:r w:rsidR="00621131">
        <w:t>tournant linguistique (</w:t>
      </w:r>
      <w:r w:rsidR="009C63EA" w:rsidRPr="00ED1422">
        <w:t>entre la fin du XIXᵉ siècle et le milieu du XXᵉ siècle,</w:t>
      </w:r>
      <w:r w:rsidR="009C63EA">
        <w:t xml:space="preserve"> le </w:t>
      </w:r>
      <w:r w:rsidR="009C63EA" w:rsidRPr="00E43570">
        <w:t>déplacement de l’attention philosophique</w:t>
      </w:r>
      <w:r w:rsidR="009C63EA">
        <w:t>,</w:t>
      </w:r>
      <w:r w:rsidR="00C76145">
        <w:t xml:space="preserve"> </w:t>
      </w:r>
      <w:r w:rsidR="00E43570" w:rsidRPr="00E43570">
        <w:t>vers le langage comme condition de possibilité de la pensée, de la vérité, et du monde</w:t>
      </w:r>
      <w:r w:rsidR="00621131">
        <w:t>)</w:t>
      </w:r>
      <w:r w:rsidR="00E43570" w:rsidRPr="00E43570">
        <w:t>.</w:t>
      </w:r>
    </w:p>
    <w:p w:rsidR="002219A3" w:rsidRDefault="0012564F" w:rsidP="00D106EE">
      <w:pPr>
        <w:jc w:val="both"/>
      </w:pPr>
      <w:r>
        <w:t xml:space="preserve">Remplacer </w:t>
      </w:r>
      <w:r w:rsidR="008A12AC">
        <w:t>dans les Evangiles « </w:t>
      </w:r>
      <w:r>
        <w:t>vérité</w:t>
      </w:r>
      <w:r w:rsidR="008A12AC">
        <w:t> »</w:t>
      </w:r>
      <w:r>
        <w:t xml:space="preserve"> par </w:t>
      </w:r>
      <w:r w:rsidR="00625E1F">
        <w:t xml:space="preserve">« sagesse » ou </w:t>
      </w:r>
      <w:r w:rsidR="008A12AC">
        <w:t>« </w:t>
      </w:r>
      <w:r>
        <w:t>sens</w:t>
      </w:r>
      <w:r w:rsidR="008A12AC">
        <w:t> »</w:t>
      </w:r>
      <w:r>
        <w:t xml:space="preserve"> permettrait </w:t>
      </w:r>
      <w:r w:rsidR="00625E1F">
        <w:t xml:space="preserve">de limiter </w:t>
      </w:r>
      <w:r>
        <w:t>le risque de violence</w:t>
      </w:r>
      <w:r w:rsidR="00621131">
        <w:t>.M</w:t>
      </w:r>
      <w:r>
        <w:t xml:space="preserve">ais </w:t>
      </w:r>
      <w:r w:rsidR="007A5005">
        <w:t xml:space="preserve">le monde chrétien a bien du mal à renoncer à </w:t>
      </w:r>
      <w:r>
        <w:t>la</w:t>
      </w:r>
      <w:r w:rsidR="007A5005">
        <w:t xml:space="preserve"> vérité, quitte à l’habiller </w:t>
      </w:r>
      <w:r w:rsidR="00625E1F">
        <w:t xml:space="preserve">depuis Vatican II </w:t>
      </w:r>
      <w:r w:rsidR="007A5005">
        <w:t xml:space="preserve">d’adjectifs comme historique, herméneutique, </w:t>
      </w:r>
      <w:r w:rsidR="00B442C5">
        <w:t xml:space="preserve">ou </w:t>
      </w:r>
      <w:r w:rsidR="007A5005">
        <w:t xml:space="preserve">existentielle. </w:t>
      </w:r>
      <w:r w:rsidR="00621131">
        <w:t>S’ils</w:t>
      </w:r>
      <w:r w:rsidR="008A12AC" w:rsidRPr="0012564F">
        <w:t xml:space="preserve"> la déplace</w:t>
      </w:r>
      <w:r w:rsidR="00621131">
        <w:t>nt</w:t>
      </w:r>
      <w:r w:rsidR="008A12AC">
        <w:t xml:space="preserve"> ou </w:t>
      </w:r>
      <w:r w:rsidR="008A12AC" w:rsidRPr="0012564F">
        <w:t>la reformule</w:t>
      </w:r>
      <w:r w:rsidR="00621131">
        <w:t>nt</w:t>
      </w:r>
      <w:r w:rsidR="008A12AC">
        <w:t xml:space="preserve">, </w:t>
      </w:r>
      <w:r w:rsidR="00621131">
        <w:t>ces adjectifs</w:t>
      </w:r>
      <w:r w:rsidRPr="0012564F">
        <w:t xml:space="preserve"> n’efface</w:t>
      </w:r>
      <w:r w:rsidR="00621131">
        <w:t>nt</w:t>
      </w:r>
      <w:r w:rsidR="00C76145">
        <w:t xml:space="preserve"> </w:t>
      </w:r>
      <w:r w:rsidR="00B442C5">
        <w:t xml:space="preserve">pourtant </w:t>
      </w:r>
      <w:r w:rsidRPr="0012564F">
        <w:t xml:space="preserve">pas </w:t>
      </w:r>
      <w:r w:rsidR="00B442C5">
        <w:t>s</w:t>
      </w:r>
      <w:r w:rsidRPr="0012564F">
        <w:t>a prétention à l’unicité.</w:t>
      </w:r>
    </w:p>
    <w:p w:rsidR="00063326" w:rsidRDefault="00063326" w:rsidP="00D106EE">
      <w:pPr>
        <w:jc w:val="both"/>
      </w:pPr>
    </w:p>
    <w:p w:rsidR="00063326" w:rsidRDefault="00063326" w:rsidP="00D106EE">
      <w:pPr>
        <w:jc w:val="both"/>
      </w:pPr>
      <w:r>
        <w:t xml:space="preserve">N.B : Dominique Vibrac a publié une ample et brillante recension critique de cet essai dans </w:t>
      </w:r>
      <w:r w:rsidRPr="00063326">
        <w:rPr>
          <w:i/>
          <w:iCs/>
        </w:rPr>
        <w:t>Golias</w:t>
      </w:r>
      <w:r>
        <w:t xml:space="preserve"> n°222, mai-juin 2025, sous le titre « </w:t>
      </w:r>
      <w:r w:rsidRPr="00063326">
        <w:t>D’EMETH A ALETHEIA. Un développement homogène ou un glissement funeste ?</w:t>
      </w:r>
      <w:r>
        <w:t> »</w:t>
      </w:r>
    </w:p>
    <w:sectPr w:rsidR="00063326" w:rsidSect="00AC7F6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0AD5" w:rsidRDefault="00E90AD5" w:rsidP="0039468E">
      <w:pPr>
        <w:spacing w:after="0" w:line="240" w:lineRule="auto"/>
      </w:pPr>
      <w:r>
        <w:separator/>
      </w:r>
    </w:p>
  </w:endnote>
  <w:endnote w:type="continuationSeparator" w:id="1">
    <w:p w:rsidR="00E90AD5" w:rsidRDefault="00E90AD5" w:rsidP="003946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0AD5" w:rsidRDefault="00E90AD5" w:rsidP="0039468E">
      <w:pPr>
        <w:spacing w:after="0" w:line="240" w:lineRule="auto"/>
      </w:pPr>
      <w:r>
        <w:separator/>
      </w:r>
    </w:p>
  </w:footnote>
  <w:footnote w:type="continuationSeparator" w:id="1">
    <w:p w:rsidR="00E90AD5" w:rsidRDefault="00E90AD5" w:rsidP="0039468E">
      <w:pPr>
        <w:spacing w:after="0" w:line="240" w:lineRule="auto"/>
      </w:pPr>
      <w:r>
        <w:continuationSeparator/>
      </w:r>
    </w:p>
  </w:footnote>
  <w:footnote w:id="2">
    <w:p w:rsidR="00625E1F" w:rsidRDefault="00625E1F">
      <w:pPr>
        <w:pStyle w:val="Notedebasdepage"/>
      </w:pPr>
      <w:r>
        <w:rPr>
          <w:rStyle w:val="Appelnotedebasdep"/>
        </w:rPr>
        <w:footnoteRef/>
      </w:r>
      <w:r>
        <w:t xml:space="preserve"> La même chose est vraie en islam.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D35B22"/>
    <w:rsid w:val="00063326"/>
    <w:rsid w:val="00090E3C"/>
    <w:rsid w:val="0012564F"/>
    <w:rsid w:val="001E3212"/>
    <w:rsid w:val="002219A3"/>
    <w:rsid w:val="0039468E"/>
    <w:rsid w:val="004A61E7"/>
    <w:rsid w:val="00621131"/>
    <w:rsid w:val="00625E1F"/>
    <w:rsid w:val="006A4D2F"/>
    <w:rsid w:val="0076003F"/>
    <w:rsid w:val="007A5005"/>
    <w:rsid w:val="008A12AC"/>
    <w:rsid w:val="009C63EA"/>
    <w:rsid w:val="009E014F"/>
    <w:rsid w:val="00AC7F67"/>
    <w:rsid w:val="00AD6DC8"/>
    <w:rsid w:val="00B442C5"/>
    <w:rsid w:val="00C157CC"/>
    <w:rsid w:val="00C76145"/>
    <w:rsid w:val="00D05C26"/>
    <w:rsid w:val="00D106EE"/>
    <w:rsid w:val="00D35B22"/>
    <w:rsid w:val="00DA3C76"/>
    <w:rsid w:val="00E43570"/>
    <w:rsid w:val="00E52CF0"/>
    <w:rsid w:val="00E90AD5"/>
    <w:rsid w:val="00ED1422"/>
    <w:rsid w:val="00F00F3F"/>
    <w:rsid w:val="00F97D1F"/>
    <w:rsid w:val="00FE60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3F"/>
    <w:rPr>
      <w:rFonts w:ascii="Times New Roman" w:hAnsi="Times New Roman"/>
      <w:sz w:val="24"/>
    </w:rPr>
  </w:style>
  <w:style w:type="paragraph" w:styleId="Titre1">
    <w:name w:val="heading 1"/>
    <w:basedOn w:val="Normal"/>
    <w:next w:val="Normal"/>
    <w:link w:val="Titre1Car"/>
    <w:uiPriority w:val="9"/>
    <w:qFormat/>
    <w:rsid w:val="00D35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5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5B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5B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35B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35B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35B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35B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35B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5B2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5B2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5B2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5B22"/>
    <w:rPr>
      <w:rFonts w:eastAsiaTheme="majorEastAsia" w:cstheme="majorBidi"/>
      <w:i/>
      <w:iCs/>
      <w:color w:val="0F4761" w:themeColor="accent1" w:themeShade="BF"/>
      <w:sz w:val="24"/>
    </w:rPr>
  </w:style>
  <w:style w:type="character" w:customStyle="1" w:styleId="Titre5Car">
    <w:name w:val="Titre 5 Car"/>
    <w:basedOn w:val="Policepardfaut"/>
    <w:link w:val="Titre5"/>
    <w:uiPriority w:val="9"/>
    <w:semiHidden/>
    <w:rsid w:val="00D35B22"/>
    <w:rPr>
      <w:rFonts w:eastAsiaTheme="majorEastAsia" w:cstheme="majorBidi"/>
      <w:color w:val="0F4761" w:themeColor="accent1" w:themeShade="BF"/>
      <w:sz w:val="24"/>
    </w:rPr>
  </w:style>
  <w:style w:type="character" w:customStyle="1" w:styleId="Titre6Car">
    <w:name w:val="Titre 6 Car"/>
    <w:basedOn w:val="Policepardfaut"/>
    <w:link w:val="Titre6"/>
    <w:uiPriority w:val="9"/>
    <w:semiHidden/>
    <w:rsid w:val="00D35B22"/>
    <w:rPr>
      <w:rFonts w:eastAsiaTheme="majorEastAsia" w:cstheme="majorBidi"/>
      <w:i/>
      <w:iCs/>
      <w:color w:val="595959" w:themeColor="text1" w:themeTint="A6"/>
      <w:sz w:val="24"/>
    </w:rPr>
  </w:style>
  <w:style w:type="character" w:customStyle="1" w:styleId="Titre7Car">
    <w:name w:val="Titre 7 Car"/>
    <w:basedOn w:val="Policepardfaut"/>
    <w:link w:val="Titre7"/>
    <w:uiPriority w:val="9"/>
    <w:semiHidden/>
    <w:rsid w:val="00D35B22"/>
    <w:rPr>
      <w:rFonts w:eastAsiaTheme="majorEastAsia" w:cstheme="majorBidi"/>
      <w:color w:val="595959" w:themeColor="text1" w:themeTint="A6"/>
      <w:sz w:val="24"/>
    </w:rPr>
  </w:style>
  <w:style w:type="character" w:customStyle="1" w:styleId="Titre8Car">
    <w:name w:val="Titre 8 Car"/>
    <w:basedOn w:val="Policepardfaut"/>
    <w:link w:val="Titre8"/>
    <w:uiPriority w:val="9"/>
    <w:semiHidden/>
    <w:rsid w:val="00D35B22"/>
    <w:rPr>
      <w:rFonts w:eastAsiaTheme="majorEastAsia" w:cstheme="majorBidi"/>
      <w:i/>
      <w:iCs/>
      <w:color w:val="272727" w:themeColor="text1" w:themeTint="D8"/>
      <w:sz w:val="24"/>
    </w:rPr>
  </w:style>
  <w:style w:type="character" w:customStyle="1" w:styleId="Titre9Car">
    <w:name w:val="Titre 9 Car"/>
    <w:basedOn w:val="Policepardfaut"/>
    <w:link w:val="Titre9"/>
    <w:uiPriority w:val="9"/>
    <w:semiHidden/>
    <w:rsid w:val="00D35B22"/>
    <w:rPr>
      <w:rFonts w:eastAsiaTheme="majorEastAsia" w:cstheme="majorBidi"/>
      <w:color w:val="272727" w:themeColor="text1" w:themeTint="D8"/>
      <w:sz w:val="24"/>
    </w:rPr>
  </w:style>
  <w:style w:type="paragraph" w:styleId="Titre">
    <w:name w:val="Title"/>
    <w:basedOn w:val="Normal"/>
    <w:next w:val="Normal"/>
    <w:link w:val="TitreCar"/>
    <w:uiPriority w:val="10"/>
    <w:qFormat/>
    <w:rsid w:val="00D35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5B2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5B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5B2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5B22"/>
    <w:pPr>
      <w:spacing w:before="160"/>
      <w:jc w:val="center"/>
    </w:pPr>
    <w:rPr>
      <w:i/>
      <w:iCs/>
      <w:color w:val="404040" w:themeColor="text1" w:themeTint="BF"/>
    </w:rPr>
  </w:style>
  <w:style w:type="character" w:customStyle="1" w:styleId="CitationCar">
    <w:name w:val="Citation Car"/>
    <w:basedOn w:val="Policepardfaut"/>
    <w:link w:val="Citation"/>
    <w:uiPriority w:val="29"/>
    <w:rsid w:val="00D35B22"/>
    <w:rPr>
      <w:rFonts w:ascii="Times New Roman" w:hAnsi="Times New Roman"/>
      <w:i/>
      <w:iCs/>
      <w:color w:val="404040" w:themeColor="text1" w:themeTint="BF"/>
      <w:sz w:val="24"/>
    </w:rPr>
  </w:style>
  <w:style w:type="paragraph" w:styleId="Paragraphedeliste">
    <w:name w:val="List Paragraph"/>
    <w:basedOn w:val="Normal"/>
    <w:uiPriority w:val="34"/>
    <w:qFormat/>
    <w:rsid w:val="00D35B22"/>
    <w:pPr>
      <w:ind w:left="720"/>
      <w:contextualSpacing/>
    </w:pPr>
  </w:style>
  <w:style w:type="character" w:styleId="Emphaseintense">
    <w:name w:val="Intense Emphasis"/>
    <w:basedOn w:val="Policepardfaut"/>
    <w:uiPriority w:val="21"/>
    <w:qFormat/>
    <w:rsid w:val="00D35B22"/>
    <w:rPr>
      <w:i/>
      <w:iCs/>
      <w:color w:val="0F4761" w:themeColor="accent1" w:themeShade="BF"/>
    </w:rPr>
  </w:style>
  <w:style w:type="paragraph" w:styleId="Citationintense">
    <w:name w:val="Intense Quote"/>
    <w:basedOn w:val="Normal"/>
    <w:next w:val="Normal"/>
    <w:link w:val="CitationintenseCar"/>
    <w:uiPriority w:val="30"/>
    <w:qFormat/>
    <w:rsid w:val="00D35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5B22"/>
    <w:rPr>
      <w:rFonts w:ascii="Times New Roman" w:hAnsi="Times New Roman"/>
      <w:i/>
      <w:iCs/>
      <w:color w:val="0F4761" w:themeColor="accent1" w:themeShade="BF"/>
      <w:sz w:val="24"/>
    </w:rPr>
  </w:style>
  <w:style w:type="character" w:styleId="Rfrenceintense">
    <w:name w:val="Intense Reference"/>
    <w:basedOn w:val="Policepardfaut"/>
    <w:uiPriority w:val="32"/>
    <w:qFormat/>
    <w:rsid w:val="00D35B22"/>
    <w:rPr>
      <w:b/>
      <w:bCs/>
      <w:smallCaps/>
      <w:color w:val="0F4761" w:themeColor="accent1" w:themeShade="BF"/>
      <w:spacing w:val="5"/>
    </w:rPr>
  </w:style>
  <w:style w:type="character" w:styleId="Appelnotedebasdep">
    <w:name w:val="footnote reference"/>
    <w:uiPriority w:val="99"/>
    <w:rsid w:val="0039468E"/>
    <w:rPr>
      <w:rFonts w:cs="Times New Roman"/>
      <w:vertAlign w:val="superscript"/>
    </w:rPr>
  </w:style>
  <w:style w:type="paragraph" w:styleId="Notedebasdepage">
    <w:name w:val="footnote text"/>
    <w:aliases w:val="n,Texto nota pie Car,Texto nota pie Car2 Car,Texto nota pie Car1 Car Car,Texto nota pie Car Car Car Car,Texto nota pie Car1 Car1 Car Car Car1,Texto nota pie Car Car Car1 Car Car Car1,Texto nota pie Car1 Car Car Car Car Car1"/>
    <w:basedOn w:val="Normal"/>
    <w:link w:val="NotedebasdepageCar"/>
    <w:uiPriority w:val="99"/>
    <w:qFormat/>
    <w:rsid w:val="0039468E"/>
    <w:pPr>
      <w:spacing w:after="0" w:line="240" w:lineRule="auto"/>
      <w:jc w:val="both"/>
    </w:pPr>
    <w:rPr>
      <w:rFonts w:eastAsia="Calibri" w:cs="Times New Roman"/>
      <w:kern w:val="0"/>
      <w:sz w:val="20"/>
      <w:szCs w:val="20"/>
    </w:rPr>
  </w:style>
  <w:style w:type="character" w:customStyle="1" w:styleId="NotedebasdepageCar">
    <w:name w:val="Note de bas de page Car"/>
    <w:aliases w:val="n Car,Texto nota pie Car Car,Texto nota pie Car2 Car Car,Texto nota pie Car1 Car Car Car,Texto nota pie Car Car Car Car Car,Texto nota pie Car1 Car1 Car Car Car1 Car,Texto nota pie Car Car Car1 Car Car Car1 Car"/>
    <w:basedOn w:val="Policepardfaut"/>
    <w:link w:val="Notedebasdepage"/>
    <w:uiPriority w:val="99"/>
    <w:rsid w:val="0039468E"/>
    <w:rPr>
      <w:rFonts w:ascii="Times New Roman" w:eastAsia="Calibri" w:hAnsi="Times New Roman" w:cs="Times New Roman"/>
      <w:kern w:val="0"/>
      <w:sz w:val="20"/>
      <w:szCs w:val="20"/>
    </w:rPr>
  </w:style>
  <w:style w:type="character" w:styleId="Lienhypertexte">
    <w:name w:val="Hyperlink"/>
    <w:basedOn w:val="Policepardfaut"/>
    <w:uiPriority w:val="99"/>
    <w:unhideWhenUsed/>
    <w:rsid w:val="00F97D1F"/>
    <w:rPr>
      <w:color w:val="467886" w:themeColor="hyperlink"/>
      <w:u w:val="single"/>
    </w:rPr>
  </w:style>
  <w:style w:type="character" w:customStyle="1" w:styleId="UnresolvedMention">
    <w:name w:val="Unresolved Mention"/>
    <w:basedOn w:val="Policepardfaut"/>
    <w:uiPriority w:val="99"/>
    <w:semiHidden/>
    <w:unhideWhenUsed/>
    <w:rsid w:val="00F97D1F"/>
    <w:rPr>
      <w:color w:val="605E5C"/>
      <w:shd w:val="clear" w:color="auto" w:fill="E1DFDD"/>
    </w:rPr>
  </w:style>
  <w:style w:type="character" w:styleId="Lienhypertextesuivivisit">
    <w:name w:val="FollowedHyperlink"/>
    <w:basedOn w:val="Policepardfaut"/>
    <w:uiPriority w:val="99"/>
    <w:semiHidden/>
    <w:unhideWhenUsed/>
    <w:rsid w:val="00C76145"/>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l.uclouvain.be/book/?GCOI=2930310076204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F20C-0117-44D1-902F-10BB7CC5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434</Words>
  <Characters>2392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Jean-Pierre Castel</dc:creator>
  <cp:lastModifiedBy>Pierre</cp:lastModifiedBy>
  <cp:revision>3</cp:revision>
  <dcterms:created xsi:type="dcterms:W3CDTF">2025-07-23T10:21:00Z</dcterms:created>
  <dcterms:modified xsi:type="dcterms:W3CDTF">2025-07-23T10:24:00Z</dcterms:modified>
</cp:coreProperties>
</file>